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F898" w14:textId="6CFDEFBC" w:rsidR="004D7D3F" w:rsidRDefault="0035226E" w:rsidP="005D01D6">
      <w:pPr>
        <w:pStyle w:val="berschrift1"/>
      </w:pPr>
      <w:r>
        <w:t>Die Chemie der Fotografie</w:t>
      </w:r>
    </w:p>
    <w:p w14:paraId="00F56B32" w14:textId="77777777" w:rsidR="005D01D6" w:rsidRDefault="005D01D6" w:rsidP="00285C2F">
      <w:pPr>
        <w:spacing w:after="0" w:line="276" w:lineRule="auto"/>
      </w:pPr>
    </w:p>
    <w:p w14:paraId="3EA1CAD0" w14:textId="4FEF59D0" w:rsidR="000266C4" w:rsidRPr="004F52C4" w:rsidRDefault="000266C4" w:rsidP="00285C2F">
      <w:pPr>
        <w:spacing w:after="0" w:line="276" w:lineRule="auto"/>
        <w:rPr>
          <w:color w:val="595959" w:themeColor="text1" w:themeTint="A6"/>
        </w:rPr>
      </w:pPr>
      <w:r w:rsidRPr="004F52C4">
        <w:rPr>
          <w:color w:val="595959" w:themeColor="text1" w:themeTint="A6"/>
        </w:rPr>
        <w:t xml:space="preserve">Datum: </w:t>
      </w:r>
      <w:r w:rsidR="004F52C4" w:rsidRPr="004F52C4">
        <w:rPr>
          <w:color w:val="595959" w:themeColor="text1" w:themeTint="A6"/>
        </w:rPr>
        <w:t>_______________________________ Name: ___________________________________________</w:t>
      </w:r>
    </w:p>
    <w:p w14:paraId="4448F1BD" w14:textId="77777777" w:rsidR="007805E2" w:rsidRPr="007805E2" w:rsidRDefault="007805E2" w:rsidP="00E56175">
      <w:pPr>
        <w:spacing w:after="0" w:line="276" w:lineRule="auto"/>
        <w:rPr>
          <w:bCs/>
        </w:rPr>
      </w:pPr>
    </w:p>
    <w:p w14:paraId="4257580C" w14:textId="77777777" w:rsidR="003F1631" w:rsidRPr="003F1631" w:rsidRDefault="003F1631" w:rsidP="003F1631">
      <w:pPr>
        <w:pStyle w:val="berschrift2"/>
      </w:pPr>
      <w:r w:rsidRPr="003F1631">
        <w:t>1. Fotografie – eine Redoxreaktion</w:t>
      </w:r>
    </w:p>
    <w:p w14:paraId="2BD98CD1" w14:textId="77777777" w:rsidR="003F1631" w:rsidRDefault="003F1631" w:rsidP="003F1631">
      <w:pPr>
        <w:spacing w:after="0" w:line="276" w:lineRule="auto"/>
        <w:rPr>
          <w:bCs/>
        </w:rPr>
      </w:pPr>
      <w:r w:rsidRPr="003F1631">
        <w:rPr>
          <w:bCs/>
        </w:rPr>
        <w:t>Redoxreaktionen gehören zu den wichtigen Reaktionen in der Chemie.</w:t>
      </w:r>
    </w:p>
    <w:p w14:paraId="0D3E13AC" w14:textId="77777777" w:rsidR="009C5401" w:rsidRPr="003F1631" w:rsidRDefault="009C5401" w:rsidP="003F1631">
      <w:pPr>
        <w:spacing w:after="0" w:line="276" w:lineRule="auto"/>
        <w:rPr>
          <w:bCs/>
        </w:rPr>
      </w:pPr>
    </w:p>
    <w:p w14:paraId="53FBFA34" w14:textId="53E359D8" w:rsidR="003F1631" w:rsidRPr="003F1631" w:rsidRDefault="003F1631" w:rsidP="003F1631">
      <w:pPr>
        <w:spacing w:after="0" w:line="276" w:lineRule="auto"/>
        <w:rPr>
          <w:bCs/>
        </w:rPr>
      </w:pPr>
      <w:r w:rsidRPr="003F1631">
        <w:rPr>
          <w:bCs/>
        </w:rPr>
        <w:t>In der Redoxreaktion sind eine Oxidation und Reduktion verknüpft. Dabei gibt es zwei Definitionen von Oxidation und Reduktion. Wird bei einer Reaktion Sauerstoff aufgenommen, so spricht man von einer Oxidation. So wird aus Kupfer bei der Aufnahme von Sauerstoff Kupferoxid. Wird Sauerstoff abgegeben, so spricht man von einer Reduktion. So wird aus Kupferoxid bei der Abgabe von Sauerstoff elementares Kupfer. Kupferoxid kann den Sauerstoff nicht nur als Gas abgeben. Der Sauerstoff kann auch von einem anderen Stoff aufgenommen werden, z.B. Eisen. Dabei entsteht Eisenoxid und elementares Kupfer.</w:t>
      </w:r>
    </w:p>
    <w:p w14:paraId="04BA7349" w14:textId="77777777" w:rsidR="003F1631" w:rsidRPr="003F1631" w:rsidRDefault="003F1631" w:rsidP="003F1631">
      <w:pPr>
        <w:spacing w:after="0" w:line="276" w:lineRule="auto"/>
        <w:rPr>
          <w:bCs/>
        </w:rPr>
      </w:pPr>
    </w:p>
    <w:p w14:paraId="7FE57B8D" w14:textId="3A973C0C" w:rsidR="003F1631" w:rsidRPr="003F1631" w:rsidRDefault="003F1631" w:rsidP="003F1631">
      <w:pPr>
        <w:spacing w:after="0" w:line="276" w:lineRule="auto"/>
        <w:rPr>
          <w:bCs/>
        </w:rPr>
      </w:pPr>
      <m:oMathPara>
        <m:oMath>
          <m:r>
            <w:rPr>
              <w:rFonts w:ascii="Cambria Math" w:hAnsi="Cambria Math"/>
            </w:rPr>
            <m:t xml:space="preserve">Fe </m:t>
          </m:r>
          <m:d>
            <m:dPr>
              <m:ctrlPr>
                <w:rPr>
                  <w:rFonts w:ascii="Cambria Math" w:hAnsi="Cambria Math"/>
                  <w:bCs/>
                  <w:i/>
                </w:rPr>
              </m:ctrlPr>
            </m:dPr>
            <m:e>
              <m:r>
                <w:rPr>
                  <w:rFonts w:ascii="Cambria Math" w:hAnsi="Cambria Math"/>
                </w:rPr>
                <m:t>s</m:t>
              </m:r>
            </m:e>
          </m:d>
          <m:r>
            <w:rPr>
              <w:rFonts w:ascii="Cambria Math" w:hAnsi="Cambria Math"/>
            </w:rPr>
            <m:t xml:space="preserve">+CuO </m:t>
          </m:r>
          <m:d>
            <m:dPr>
              <m:ctrlPr>
                <w:rPr>
                  <w:rFonts w:ascii="Cambria Math" w:hAnsi="Cambria Math"/>
                  <w:bCs/>
                  <w:i/>
                </w:rPr>
              </m:ctrlPr>
            </m:dPr>
            <m:e>
              <m:r>
                <w:rPr>
                  <w:rFonts w:ascii="Cambria Math" w:hAnsi="Cambria Math"/>
                </w:rPr>
                <m:t>s</m:t>
              </m:r>
            </m:e>
          </m:d>
          <m:r>
            <w:rPr>
              <w:rFonts w:ascii="Cambria Math" w:hAnsi="Cambria Math"/>
            </w:rPr>
            <m:t xml:space="preserve">→FeO </m:t>
          </m:r>
          <m:d>
            <m:dPr>
              <m:ctrlPr>
                <w:rPr>
                  <w:rFonts w:ascii="Cambria Math" w:hAnsi="Cambria Math"/>
                  <w:bCs/>
                  <w:i/>
                </w:rPr>
              </m:ctrlPr>
            </m:dPr>
            <m:e>
              <m:r>
                <w:rPr>
                  <w:rFonts w:ascii="Cambria Math" w:hAnsi="Cambria Math"/>
                </w:rPr>
                <m:t>s</m:t>
              </m:r>
            </m:e>
          </m:d>
          <m:r>
            <w:rPr>
              <w:rFonts w:ascii="Cambria Math" w:hAnsi="Cambria Math"/>
            </w:rPr>
            <m:t xml:space="preserve">+Cu (s) </m:t>
          </m:r>
        </m:oMath>
      </m:oMathPara>
    </w:p>
    <w:p w14:paraId="21C1CDBB" w14:textId="77777777" w:rsidR="003F1631" w:rsidRPr="003F1631" w:rsidRDefault="003F1631" w:rsidP="003F1631">
      <w:pPr>
        <w:spacing w:after="0" w:line="276" w:lineRule="auto"/>
        <w:rPr>
          <w:bCs/>
        </w:rPr>
      </w:pPr>
    </w:p>
    <w:p w14:paraId="22FE3C01" w14:textId="1452419D" w:rsidR="003F1631" w:rsidRDefault="003F1631" w:rsidP="003F1631">
      <w:pPr>
        <w:spacing w:after="0" w:line="276" w:lineRule="auto"/>
        <w:rPr>
          <w:bCs/>
        </w:rPr>
      </w:pPr>
      <w:r w:rsidRPr="003F1631">
        <w:rPr>
          <w:bCs/>
        </w:rPr>
        <w:t>Es liegt eine Sauerstoffübertragungsreaktion vor. Dieser Vorgang funktioniert allerdings nicht beliebig. Nur edlere Metalle sind in der Lage in ihren Sauerstoff an unedlere abzugeben. Dies ist in der Redoxreihe festgelegt.</w:t>
      </w:r>
    </w:p>
    <w:p w14:paraId="7309535C" w14:textId="77777777" w:rsidR="009C5401" w:rsidRPr="003F1631" w:rsidRDefault="009C5401" w:rsidP="003F1631">
      <w:pPr>
        <w:spacing w:after="0" w:line="276" w:lineRule="auto"/>
        <w:rPr>
          <w:bCs/>
        </w:rPr>
      </w:pPr>
    </w:p>
    <w:p w14:paraId="0E50A744" w14:textId="77777777" w:rsidR="003F1631" w:rsidRDefault="003F1631" w:rsidP="003F1631">
      <w:pPr>
        <w:spacing w:after="0" w:line="276" w:lineRule="auto"/>
        <w:rPr>
          <w:bCs/>
        </w:rPr>
      </w:pPr>
      <w:r w:rsidRPr="003F1631">
        <w:rPr>
          <w:bCs/>
        </w:rPr>
        <w:t>Die zweite Definition ist über die Übertragung von Elektronen festgelegt. Nun ist die Redoxreaktion eine Elektronenübertragungsreaktion.</w:t>
      </w:r>
    </w:p>
    <w:p w14:paraId="055806B1" w14:textId="77777777" w:rsidR="009C5401" w:rsidRPr="003F1631" w:rsidRDefault="009C5401" w:rsidP="003F1631">
      <w:pPr>
        <w:spacing w:after="0" w:line="276" w:lineRule="auto"/>
        <w:rPr>
          <w:bCs/>
        </w:rPr>
      </w:pPr>
    </w:p>
    <w:p w14:paraId="472D9852" w14:textId="0F6FB7FD" w:rsidR="003F1631" w:rsidRPr="003F1631" w:rsidRDefault="003F1631" w:rsidP="003F1631">
      <w:pPr>
        <w:spacing w:after="0" w:line="276" w:lineRule="auto"/>
        <w:rPr>
          <w:bCs/>
        </w:rPr>
      </w:pPr>
      <w:r w:rsidRPr="003F1631">
        <w:rPr>
          <w:bCs/>
        </w:rPr>
        <w:t>Gibt ein Atom Elektronen ab oder nimmt diese auf, entsteht ein Ion. Werden Elektronen von einem ungeladenen Atom abgegeben, entsteht ein positiv geladenes Ion. Der Vorgang der Elektronenabgabe wird Oxidation genannt. Nimmt ein ungeladenes Atom Elektronen auf, entsteht ein negativ geladenes Ion. Der Vorgang der Elektronenaufnahme wird Reduktion genannt. Diese Vorgänge laufen nicht nur bei Metallen ab. Unedlere Metalle geben edleren Metallen Elektronen ab.</w:t>
      </w:r>
    </w:p>
    <w:p w14:paraId="3B39599B" w14:textId="77777777" w:rsidR="003F1631" w:rsidRPr="003F1631" w:rsidRDefault="003F1631" w:rsidP="003F1631">
      <w:pPr>
        <w:spacing w:after="0" w:line="276" w:lineRule="auto"/>
        <w:rPr>
          <w:bCs/>
        </w:rPr>
      </w:pPr>
    </w:p>
    <w:p w14:paraId="222F64A7" w14:textId="4F9B1D5C" w:rsidR="003F1631" w:rsidRPr="003F1631" w:rsidRDefault="003F1631" w:rsidP="003F1631">
      <w:pPr>
        <w:spacing w:after="0" w:line="276" w:lineRule="auto"/>
        <w:rPr>
          <w:bCs/>
        </w:rPr>
      </w:pPr>
      <w:r w:rsidRPr="003F1631">
        <w:rPr>
          <w:bCs/>
        </w:rPr>
        <w:t xml:space="preserve">Reduktion: </w:t>
      </w:r>
      <m:oMath>
        <m:sSup>
          <m:sSupPr>
            <m:ctrlPr>
              <w:rPr>
                <w:rFonts w:ascii="Cambria Math" w:hAnsi="Cambria Math"/>
                <w:bCs/>
                <w:i/>
              </w:rPr>
            </m:ctrlPr>
          </m:sSupPr>
          <m:e>
            <m:r>
              <w:rPr>
                <w:rFonts w:ascii="Cambria Math" w:hAnsi="Cambria Math"/>
              </w:rPr>
              <m:t>Cu</m:t>
            </m:r>
          </m:e>
          <m:sup>
            <m:r>
              <w:rPr>
                <w:rFonts w:ascii="Cambria Math" w:hAnsi="Cambria Math"/>
              </w:rPr>
              <m:t>2+</m:t>
            </m:r>
          </m:sup>
        </m:sSup>
        <m:r>
          <w:rPr>
            <w:rFonts w:ascii="Cambria Math" w:hAnsi="Cambria Math"/>
          </w:rPr>
          <m:t>+</m:t>
        </m:r>
        <m:sSup>
          <m:sSupPr>
            <m:ctrlPr>
              <w:rPr>
                <w:rFonts w:ascii="Cambria Math" w:hAnsi="Cambria Math"/>
                <w:bCs/>
                <w:i/>
              </w:rPr>
            </m:ctrlPr>
          </m:sSupPr>
          <m:e>
            <m:r>
              <w:rPr>
                <w:rFonts w:ascii="Cambria Math" w:hAnsi="Cambria Math"/>
              </w:rPr>
              <m:t>e</m:t>
            </m:r>
          </m:e>
          <m:sup>
            <m:r>
              <w:rPr>
                <w:rFonts w:ascii="Cambria Math" w:hAnsi="Cambria Math"/>
              </w:rPr>
              <m:t>-</m:t>
            </m:r>
          </m:sup>
        </m:sSup>
        <m:r>
          <w:rPr>
            <w:rFonts w:ascii="Cambria Math" w:hAnsi="Cambria Math"/>
          </w:rPr>
          <m:t>→Cu</m:t>
        </m:r>
      </m:oMath>
    </w:p>
    <w:p w14:paraId="0F35303D" w14:textId="65B19AFE" w:rsidR="003F1631" w:rsidRPr="003F1631" w:rsidRDefault="003F1631" w:rsidP="003F1631">
      <w:pPr>
        <w:spacing w:after="0" w:line="276" w:lineRule="auto"/>
        <w:rPr>
          <w:bCs/>
        </w:rPr>
      </w:pPr>
      <w:r w:rsidRPr="003F1631">
        <w:rPr>
          <w:bCs/>
        </w:rPr>
        <w:t xml:space="preserve">Oxidation: </w:t>
      </w:r>
      <m:oMath>
        <m:r>
          <w:rPr>
            <w:rFonts w:ascii="Cambria Math" w:hAnsi="Cambria Math"/>
          </w:rPr>
          <m:t xml:space="preserve">Fe → </m:t>
        </m:r>
        <m:sSup>
          <m:sSupPr>
            <m:ctrlPr>
              <w:rPr>
                <w:rFonts w:ascii="Cambria Math" w:hAnsi="Cambria Math"/>
                <w:bCs/>
                <w:i/>
              </w:rPr>
            </m:ctrlPr>
          </m:sSupPr>
          <m:e>
            <m:r>
              <w:rPr>
                <w:rFonts w:ascii="Cambria Math" w:hAnsi="Cambria Math"/>
              </w:rPr>
              <m:t>Fe</m:t>
            </m:r>
          </m:e>
          <m:sup>
            <m:r>
              <w:rPr>
                <w:rFonts w:ascii="Cambria Math" w:hAnsi="Cambria Math"/>
              </w:rPr>
              <m:t>2+</m:t>
            </m:r>
          </m:sup>
        </m:sSup>
        <m:r>
          <w:rPr>
            <w:rFonts w:ascii="Cambria Math" w:hAnsi="Cambria Math"/>
          </w:rPr>
          <m:t>+</m:t>
        </m:r>
        <m:sSup>
          <m:sSupPr>
            <m:ctrlPr>
              <w:rPr>
                <w:rFonts w:ascii="Cambria Math" w:hAnsi="Cambria Math"/>
                <w:bCs/>
                <w:i/>
              </w:rPr>
            </m:ctrlPr>
          </m:sSupPr>
          <m:e>
            <m:r>
              <w:rPr>
                <w:rFonts w:ascii="Cambria Math" w:hAnsi="Cambria Math"/>
              </w:rPr>
              <m:t>e</m:t>
            </m:r>
          </m:e>
          <m:sup>
            <m:r>
              <w:rPr>
                <w:rFonts w:ascii="Cambria Math" w:hAnsi="Cambria Math"/>
              </w:rPr>
              <m:t>-</m:t>
            </m:r>
          </m:sup>
        </m:sSup>
      </m:oMath>
    </w:p>
    <w:p w14:paraId="06885846" w14:textId="3430F302" w:rsidR="003F1631" w:rsidRPr="003F1631" w:rsidRDefault="003F1631" w:rsidP="003F1631">
      <w:pPr>
        <w:spacing w:after="0" w:line="276" w:lineRule="auto"/>
        <w:rPr>
          <w:bCs/>
        </w:rPr>
      </w:pPr>
      <w:r w:rsidRPr="003F1631">
        <w:rPr>
          <w:bCs/>
        </w:rPr>
        <w:t xml:space="preserve">Redoxreaktion: </w:t>
      </w:r>
      <m:oMath>
        <m:r>
          <w:rPr>
            <w:rFonts w:ascii="Cambria Math" w:hAnsi="Cambria Math"/>
          </w:rPr>
          <m:t xml:space="preserve">CuO </m:t>
        </m:r>
        <m:d>
          <m:dPr>
            <m:ctrlPr>
              <w:rPr>
                <w:rFonts w:ascii="Cambria Math" w:hAnsi="Cambria Math"/>
                <w:bCs/>
                <w:i/>
              </w:rPr>
            </m:ctrlPr>
          </m:dPr>
          <m:e>
            <m:r>
              <w:rPr>
                <w:rFonts w:ascii="Cambria Math" w:hAnsi="Cambria Math"/>
              </w:rPr>
              <m:t>s</m:t>
            </m:r>
          </m:e>
        </m:d>
        <m:r>
          <w:rPr>
            <w:rFonts w:ascii="Cambria Math" w:hAnsi="Cambria Math"/>
          </w:rPr>
          <m:t xml:space="preserve">+Fe </m:t>
        </m:r>
        <m:d>
          <m:dPr>
            <m:ctrlPr>
              <w:rPr>
                <w:rFonts w:ascii="Cambria Math" w:hAnsi="Cambria Math"/>
                <w:bCs/>
                <w:i/>
              </w:rPr>
            </m:ctrlPr>
          </m:dPr>
          <m:e>
            <m:r>
              <w:rPr>
                <w:rFonts w:ascii="Cambria Math" w:hAnsi="Cambria Math"/>
              </w:rPr>
              <m:t>s</m:t>
            </m:r>
          </m:e>
        </m:d>
        <m:r>
          <w:rPr>
            <w:rFonts w:ascii="Cambria Math" w:hAnsi="Cambria Math"/>
          </w:rPr>
          <m:t xml:space="preserve"> →Cu </m:t>
        </m:r>
        <m:d>
          <m:dPr>
            <m:ctrlPr>
              <w:rPr>
                <w:rFonts w:ascii="Cambria Math" w:hAnsi="Cambria Math"/>
                <w:bCs/>
                <w:i/>
              </w:rPr>
            </m:ctrlPr>
          </m:dPr>
          <m:e>
            <m:r>
              <w:rPr>
                <w:rFonts w:ascii="Cambria Math" w:hAnsi="Cambria Math"/>
              </w:rPr>
              <m:t>s</m:t>
            </m:r>
          </m:e>
        </m:d>
        <m:r>
          <w:rPr>
            <w:rFonts w:ascii="Cambria Math" w:hAnsi="Cambria Math"/>
          </w:rPr>
          <m:t>+FeO (s)</m:t>
        </m:r>
      </m:oMath>
    </w:p>
    <w:p w14:paraId="37AF2D2D" w14:textId="77777777" w:rsidR="003F1631" w:rsidRPr="003F1631" w:rsidRDefault="003F1631" w:rsidP="003F1631">
      <w:pPr>
        <w:spacing w:after="0" w:line="276" w:lineRule="auto"/>
        <w:rPr>
          <w:bCs/>
        </w:rPr>
      </w:pPr>
    </w:p>
    <w:p w14:paraId="5664F695" w14:textId="77777777" w:rsidR="003F1631" w:rsidRPr="003F1631" w:rsidRDefault="003F1631" w:rsidP="003F1631">
      <w:pPr>
        <w:spacing w:after="0" w:line="276" w:lineRule="auto"/>
        <w:rPr>
          <w:bCs/>
        </w:rPr>
      </w:pPr>
      <w:r w:rsidRPr="003F1631">
        <w:rPr>
          <w:bCs/>
        </w:rPr>
        <w:t>Auch bei Nichtmetallen können Elektronen aufgenommen und abgegeben werden. Auch Nichtmetalle und Atome in Verbindungen können Elektronen aufnehmen und abgeben.</w:t>
      </w:r>
    </w:p>
    <w:p w14:paraId="7A5486CB" w14:textId="4DDB93A4" w:rsidR="00F5059F" w:rsidRDefault="00F5059F">
      <w:pPr>
        <w:rPr>
          <w:bCs/>
        </w:rPr>
      </w:pPr>
      <w:r>
        <w:rPr>
          <w:bCs/>
        </w:rPr>
        <w:br w:type="page"/>
      </w:r>
    </w:p>
    <w:p w14:paraId="7BBBEA11" w14:textId="77777777" w:rsidR="003F1631" w:rsidRPr="003F1631" w:rsidRDefault="003F1631" w:rsidP="003F1631">
      <w:pPr>
        <w:spacing w:after="0" w:line="276" w:lineRule="auto"/>
        <w:rPr>
          <w:bCs/>
        </w:rPr>
      </w:pPr>
    </w:p>
    <w:p w14:paraId="38657C3A" w14:textId="3DD65E5D" w:rsidR="003F1631" w:rsidRPr="003F1631" w:rsidRDefault="0077232C" w:rsidP="003F1631">
      <w:pPr>
        <w:pStyle w:val="berschrift2"/>
      </w:pPr>
      <w:r>
        <w:t>2</w:t>
      </w:r>
      <w:r w:rsidR="003F1631" w:rsidRPr="003F1631">
        <w:t>. Versuche</w:t>
      </w:r>
      <w:r w:rsidR="0070658F">
        <w:t xml:space="preserve"> und Aufgaben</w:t>
      </w:r>
    </w:p>
    <w:p w14:paraId="285B9437" w14:textId="77777777" w:rsidR="003F1631" w:rsidRPr="003F1631" w:rsidRDefault="003F1631" w:rsidP="003F1631">
      <w:pPr>
        <w:spacing w:after="0" w:line="276" w:lineRule="auto"/>
        <w:rPr>
          <w:bCs/>
          <w:i/>
          <w:iCs/>
        </w:rPr>
      </w:pPr>
      <w:r w:rsidRPr="003F1631">
        <w:rPr>
          <w:bCs/>
          <w:i/>
          <w:iCs/>
        </w:rPr>
        <w:t>Hinweis: Für diese Versuche ist keine Dunkelkammer nötig. Allerdings sollte man keine Lampen anschalten und die Verdunkelung etwas herunterlassen, um grelles Sonnenlicht zu vermeiden.</w:t>
      </w:r>
    </w:p>
    <w:p w14:paraId="5C51BEF8" w14:textId="77777777" w:rsidR="003F1631" w:rsidRPr="003F1631" w:rsidRDefault="003F1631" w:rsidP="003F1631">
      <w:pPr>
        <w:spacing w:after="0" w:line="276" w:lineRule="auto"/>
        <w:rPr>
          <w:bCs/>
        </w:rPr>
      </w:pPr>
    </w:p>
    <w:p w14:paraId="47182AC0" w14:textId="5EC7F1AD" w:rsidR="003F1631" w:rsidRPr="003F1631" w:rsidRDefault="0077232C" w:rsidP="003F1631">
      <w:pPr>
        <w:pStyle w:val="berschrift3"/>
      </w:pPr>
      <w:r>
        <w:t>2</w:t>
      </w:r>
      <w:r w:rsidR="003F1631" w:rsidRPr="003F1631">
        <w:t>.1 Die Lichtempfindlichkeit von Silbernitrat</w:t>
      </w:r>
    </w:p>
    <w:p w14:paraId="30E0ED22" w14:textId="09253F24" w:rsidR="0070658F" w:rsidRPr="003F1631" w:rsidRDefault="0070658F" w:rsidP="0070658F">
      <w:pPr>
        <w:spacing w:after="0" w:line="276" w:lineRule="auto"/>
        <w:rPr>
          <w:bCs/>
        </w:rPr>
      </w:pPr>
      <w:bookmarkStart w:id="0" w:name="_Hlk218337968"/>
      <w:r w:rsidRPr="003F1631">
        <w:rPr>
          <w:bCs/>
        </w:rPr>
        <w:t>Führe den Versuch „Die Lichtempfindlichkeit von Silbernitrat“ durch.</w:t>
      </w:r>
    </w:p>
    <w:bookmarkEnd w:id="0"/>
    <w:p w14:paraId="2F5A28EE" w14:textId="77777777" w:rsidR="0070658F" w:rsidRPr="00794559" w:rsidRDefault="0070658F" w:rsidP="003F1631">
      <w:pPr>
        <w:spacing w:after="0" w:line="276" w:lineRule="auto"/>
      </w:pPr>
    </w:p>
    <w:p w14:paraId="47AD49E4" w14:textId="77777777" w:rsidR="00794559" w:rsidRDefault="003F1631" w:rsidP="003F1631">
      <w:pPr>
        <w:spacing w:after="0" w:line="276" w:lineRule="auto"/>
        <w:rPr>
          <w:b/>
          <w:bCs/>
        </w:rPr>
      </w:pPr>
      <w:r w:rsidRPr="003F1631">
        <w:rPr>
          <w:b/>
          <w:bCs/>
        </w:rPr>
        <w:t>Geräte</w:t>
      </w:r>
    </w:p>
    <w:p w14:paraId="052CEEDB" w14:textId="769EDDBB" w:rsidR="003F1631" w:rsidRDefault="003F1631" w:rsidP="003F1631">
      <w:pPr>
        <w:spacing w:after="0" w:line="276" w:lineRule="auto"/>
        <w:rPr>
          <w:bCs/>
        </w:rPr>
      </w:pPr>
      <w:r w:rsidRPr="003F1631">
        <w:rPr>
          <w:bCs/>
        </w:rPr>
        <w:t>Starke Lampe (100 W) oder Sonnenlicht, 2 Petrischalen, Pinzette, rundes Filterpapier, schwarze Pappe, Haartrockner</w:t>
      </w:r>
    </w:p>
    <w:p w14:paraId="5BEE213E" w14:textId="77777777" w:rsidR="00794559" w:rsidRPr="003F1631" w:rsidRDefault="00794559" w:rsidP="003F1631">
      <w:pPr>
        <w:spacing w:after="0" w:line="276" w:lineRule="auto"/>
        <w:rPr>
          <w:bCs/>
        </w:rPr>
      </w:pPr>
    </w:p>
    <w:p w14:paraId="50DA6BA5" w14:textId="77777777" w:rsidR="00794559" w:rsidRDefault="003F1631" w:rsidP="003F1631">
      <w:pPr>
        <w:spacing w:after="0" w:line="276" w:lineRule="auto"/>
        <w:rPr>
          <w:b/>
          <w:bCs/>
        </w:rPr>
      </w:pPr>
      <w:r w:rsidRPr="003F1631">
        <w:rPr>
          <w:b/>
          <w:bCs/>
        </w:rPr>
        <w:t>Chemikalien/Materialien</w:t>
      </w:r>
    </w:p>
    <w:p w14:paraId="27D3F8A3" w14:textId="66607853" w:rsidR="003F1631" w:rsidRDefault="003F1631" w:rsidP="003F1631">
      <w:pPr>
        <w:spacing w:after="0" w:line="276" w:lineRule="auto"/>
        <w:rPr>
          <w:bCs/>
        </w:rPr>
      </w:pPr>
      <w:r w:rsidRPr="003F1631">
        <w:rPr>
          <w:bCs/>
        </w:rPr>
        <w:t>Silbernitratlösung (w = 5 %) (C)</w:t>
      </w:r>
    </w:p>
    <w:p w14:paraId="5ABDF152" w14:textId="77777777" w:rsidR="00794559" w:rsidRPr="003F1631" w:rsidRDefault="00794559" w:rsidP="003F1631">
      <w:pPr>
        <w:spacing w:after="0" w:line="276" w:lineRule="auto"/>
        <w:rPr>
          <w:bCs/>
        </w:rPr>
      </w:pPr>
    </w:p>
    <w:p w14:paraId="6ABEBD48" w14:textId="77777777" w:rsidR="00794559" w:rsidRDefault="003F1631" w:rsidP="003F1631">
      <w:pPr>
        <w:spacing w:after="0" w:line="276" w:lineRule="auto"/>
        <w:rPr>
          <w:b/>
          <w:bCs/>
        </w:rPr>
      </w:pPr>
      <w:r w:rsidRPr="003F1631">
        <w:rPr>
          <w:b/>
          <w:bCs/>
        </w:rPr>
        <w:t>Durchführung</w:t>
      </w:r>
    </w:p>
    <w:p w14:paraId="49FBA622" w14:textId="77777777" w:rsidR="00934A0F" w:rsidRDefault="003F1631" w:rsidP="003F1631">
      <w:pPr>
        <w:spacing w:after="0" w:line="276" w:lineRule="auto"/>
        <w:rPr>
          <w:bCs/>
        </w:rPr>
      </w:pPr>
      <w:r w:rsidRPr="003F1631">
        <w:rPr>
          <w:bCs/>
        </w:rPr>
        <w:t>Fertige dir aus der Pappe eine Schablone mit der Figur an, die du später auf dem Silbernitratpapier abbilden möchtest.</w:t>
      </w:r>
    </w:p>
    <w:p w14:paraId="415975F1" w14:textId="77777777" w:rsidR="00934A0F" w:rsidRDefault="003F1631" w:rsidP="003F1631">
      <w:pPr>
        <w:spacing w:after="0" w:line="276" w:lineRule="auto"/>
        <w:rPr>
          <w:bCs/>
        </w:rPr>
      </w:pPr>
      <w:r w:rsidRPr="003F1631">
        <w:rPr>
          <w:bCs/>
        </w:rPr>
        <w:t>Gib dann einige Milliliter der Silbernitratlösung in die Petrischale und lege das Filterpapier hinein. Wenn das Filterpapier mit der Lösung getränkt ist, nimmst du es mit der Pinzette heraus und pustet es mit dem Haartrockner kurz trocken.</w:t>
      </w:r>
    </w:p>
    <w:p w14:paraId="09F65E15" w14:textId="505AAADB" w:rsidR="003F1631" w:rsidRDefault="003F1631" w:rsidP="003F1631">
      <w:pPr>
        <w:spacing w:after="0" w:line="276" w:lineRule="auto"/>
        <w:rPr>
          <w:bCs/>
        </w:rPr>
      </w:pPr>
      <w:r w:rsidRPr="003F1631">
        <w:rPr>
          <w:bCs/>
        </w:rPr>
        <w:t xml:space="preserve">Anschließend legst </w:t>
      </w:r>
      <w:r w:rsidR="00C024FA">
        <w:rPr>
          <w:bCs/>
        </w:rPr>
        <w:t>d</w:t>
      </w:r>
      <w:r w:rsidRPr="003F1631">
        <w:rPr>
          <w:bCs/>
        </w:rPr>
        <w:t>u es in eine frische Petrischale und deckst es mit deiner Schablone ab. Dann legst du das Papier inklusive Schablone in die Sonne oder belichtest es mit einer starken Lampe.</w:t>
      </w:r>
    </w:p>
    <w:p w14:paraId="7A64E12E" w14:textId="77777777" w:rsidR="00794559" w:rsidRPr="003F1631" w:rsidRDefault="00794559" w:rsidP="003F1631">
      <w:pPr>
        <w:spacing w:after="0" w:line="276" w:lineRule="auto"/>
        <w:rPr>
          <w:bCs/>
        </w:rPr>
      </w:pPr>
    </w:p>
    <w:p w14:paraId="4B840F70" w14:textId="1E684936" w:rsidR="003F1631" w:rsidRPr="003F1631" w:rsidRDefault="00794559" w:rsidP="003F1631">
      <w:pPr>
        <w:spacing w:after="0" w:line="276" w:lineRule="auto"/>
        <w:rPr>
          <w:bCs/>
          <w:i/>
          <w:iCs/>
        </w:rPr>
      </w:pPr>
      <w:r>
        <w:rPr>
          <w:bCs/>
          <w:i/>
          <w:iCs/>
        </w:rPr>
        <w:t>(</w:t>
      </w:r>
      <w:r w:rsidR="003F1631" w:rsidRPr="003F1631">
        <w:rPr>
          <w:bCs/>
          <w:i/>
          <w:iCs/>
        </w:rPr>
        <w:t xml:space="preserve">Quelle: </w:t>
      </w:r>
      <w:hyperlink r:id="rId10" w:history="1">
        <w:r w:rsidR="003F1631" w:rsidRPr="003F1631">
          <w:rPr>
            <w:rStyle w:val="Hyperlink"/>
            <w:bCs/>
            <w:i/>
            <w:iCs/>
          </w:rPr>
          <w:t>https://www.chemieunterricht.de/dc2/</w:t>
        </w:r>
      </w:hyperlink>
      <w:r>
        <w:rPr>
          <w:bCs/>
          <w:i/>
          <w:iCs/>
        </w:rPr>
        <w:t>)</w:t>
      </w:r>
    </w:p>
    <w:p w14:paraId="2451244A" w14:textId="77777777" w:rsidR="003F1631" w:rsidRDefault="003F1631" w:rsidP="003F1631">
      <w:pPr>
        <w:spacing w:after="0" w:line="276" w:lineRule="auto"/>
        <w:rPr>
          <w:bCs/>
        </w:rPr>
      </w:pPr>
    </w:p>
    <w:p w14:paraId="23BE9C5F" w14:textId="596F5237" w:rsidR="008D2EBB" w:rsidRPr="00794559" w:rsidRDefault="008D2EBB" w:rsidP="008D2EBB">
      <w:pPr>
        <w:spacing w:after="0" w:line="276" w:lineRule="auto"/>
        <w:rPr>
          <w:b/>
        </w:rPr>
      </w:pPr>
      <w:r w:rsidRPr="003F1631">
        <w:rPr>
          <w:b/>
        </w:rPr>
        <w:t xml:space="preserve">Beschreibe </w:t>
      </w:r>
      <w:r w:rsidR="004D3BE8">
        <w:rPr>
          <w:b/>
        </w:rPr>
        <w:t>d</w:t>
      </w:r>
      <w:r w:rsidRPr="003F1631">
        <w:rPr>
          <w:b/>
        </w:rPr>
        <w:t>eine Beobachtungen bei dem Versuch</w:t>
      </w:r>
      <w:r w:rsidR="00A12587">
        <w:rPr>
          <w:b/>
        </w:rPr>
        <w:t>.</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87E67" w14:paraId="2D9A84D7" w14:textId="77777777" w:rsidTr="008A29D7">
        <w:trPr>
          <w:trHeight w:val="567"/>
        </w:trPr>
        <w:tc>
          <w:tcPr>
            <w:tcW w:w="9062" w:type="dxa"/>
            <w:tcBorders>
              <w:bottom w:val="single" w:sz="4" w:space="0" w:color="auto"/>
            </w:tcBorders>
          </w:tcPr>
          <w:p w14:paraId="130E7B3D" w14:textId="77777777" w:rsidR="00187E67" w:rsidRDefault="00187E67" w:rsidP="008A29D7">
            <w:pPr>
              <w:spacing w:line="276" w:lineRule="auto"/>
              <w:rPr>
                <w:bCs/>
              </w:rPr>
            </w:pPr>
          </w:p>
        </w:tc>
      </w:tr>
      <w:tr w:rsidR="00187E67" w14:paraId="0591AC7B" w14:textId="77777777" w:rsidTr="008A29D7">
        <w:trPr>
          <w:trHeight w:val="567"/>
        </w:trPr>
        <w:tc>
          <w:tcPr>
            <w:tcW w:w="9062" w:type="dxa"/>
            <w:tcBorders>
              <w:top w:val="single" w:sz="4" w:space="0" w:color="auto"/>
              <w:bottom w:val="single" w:sz="4" w:space="0" w:color="auto"/>
            </w:tcBorders>
          </w:tcPr>
          <w:p w14:paraId="1BE6EFFE" w14:textId="77777777" w:rsidR="00187E67" w:rsidRDefault="00187E67" w:rsidP="008A29D7">
            <w:pPr>
              <w:spacing w:line="276" w:lineRule="auto"/>
              <w:rPr>
                <w:bCs/>
              </w:rPr>
            </w:pPr>
          </w:p>
        </w:tc>
      </w:tr>
      <w:tr w:rsidR="00187E67" w14:paraId="56739DEA" w14:textId="77777777" w:rsidTr="008A29D7">
        <w:trPr>
          <w:trHeight w:val="567"/>
        </w:trPr>
        <w:tc>
          <w:tcPr>
            <w:tcW w:w="9062" w:type="dxa"/>
            <w:tcBorders>
              <w:top w:val="single" w:sz="4" w:space="0" w:color="auto"/>
              <w:bottom w:val="single" w:sz="4" w:space="0" w:color="auto"/>
            </w:tcBorders>
          </w:tcPr>
          <w:p w14:paraId="4092AFEB" w14:textId="77777777" w:rsidR="00187E67" w:rsidRDefault="00187E67" w:rsidP="008A29D7">
            <w:pPr>
              <w:spacing w:line="276" w:lineRule="auto"/>
              <w:rPr>
                <w:bCs/>
              </w:rPr>
            </w:pPr>
          </w:p>
        </w:tc>
      </w:tr>
      <w:tr w:rsidR="00187E67" w14:paraId="7A0B9A74" w14:textId="77777777" w:rsidTr="008A29D7">
        <w:trPr>
          <w:trHeight w:val="567"/>
        </w:trPr>
        <w:tc>
          <w:tcPr>
            <w:tcW w:w="9062" w:type="dxa"/>
            <w:tcBorders>
              <w:top w:val="single" w:sz="4" w:space="0" w:color="auto"/>
              <w:bottom w:val="single" w:sz="4" w:space="0" w:color="auto"/>
            </w:tcBorders>
          </w:tcPr>
          <w:p w14:paraId="2C7E0827" w14:textId="77777777" w:rsidR="00187E67" w:rsidRDefault="00187E67" w:rsidP="008A29D7">
            <w:pPr>
              <w:spacing w:line="276" w:lineRule="auto"/>
              <w:rPr>
                <w:bCs/>
              </w:rPr>
            </w:pPr>
          </w:p>
        </w:tc>
      </w:tr>
    </w:tbl>
    <w:p w14:paraId="315BA466" w14:textId="689A5F02" w:rsidR="00C024FA" w:rsidRDefault="00C024FA" w:rsidP="003F1631">
      <w:pPr>
        <w:spacing w:after="0" w:line="276" w:lineRule="auto"/>
        <w:rPr>
          <w:bCs/>
        </w:rPr>
      </w:pPr>
    </w:p>
    <w:p w14:paraId="053BB5B5" w14:textId="77777777" w:rsidR="00C024FA" w:rsidRDefault="00C024FA">
      <w:pPr>
        <w:rPr>
          <w:bCs/>
        </w:rPr>
      </w:pPr>
      <w:r>
        <w:rPr>
          <w:bCs/>
        </w:rPr>
        <w:br w:type="page"/>
      </w:r>
    </w:p>
    <w:p w14:paraId="19979E23" w14:textId="77777777" w:rsidR="008D2EBB" w:rsidRDefault="008D2EBB" w:rsidP="003F1631">
      <w:pPr>
        <w:spacing w:after="0" w:line="276" w:lineRule="auto"/>
        <w:rPr>
          <w:bCs/>
        </w:rPr>
      </w:pPr>
    </w:p>
    <w:p w14:paraId="1E9ABF03" w14:textId="77777777" w:rsidR="00C024FA" w:rsidRPr="003F1631" w:rsidRDefault="00C024FA" w:rsidP="003F1631">
      <w:pPr>
        <w:spacing w:after="0" w:line="276" w:lineRule="auto"/>
        <w:rPr>
          <w:bCs/>
        </w:rPr>
      </w:pPr>
    </w:p>
    <w:p w14:paraId="57E9F43D" w14:textId="14672C20" w:rsidR="003F1631" w:rsidRPr="003F1631" w:rsidRDefault="0077232C" w:rsidP="003F1631">
      <w:pPr>
        <w:pStyle w:val="berschrift3"/>
      </w:pPr>
      <w:r>
        <w:t>2</w:t>
      </w:r>
      <w:r w:rsidR="003F1631" w:rsidRPr="003F1631">
        <w:t>.2 Die Wirkung der Entwicklersubstanzen auf Silbernitrat</w:t>
      </w:r>
    </w:p>
    <w:p w14:paraId="754C0DC4" w14:textId="467219F0" w:rsidR="0070658F" w:rsidRPr="003F1631" w:rsidRDefault="0070658F" w:rsidP="0070658F">
      <w:pPr>
        <w:spacing w:after="0" w:line="276" w:lineRule="auto"/>
        <w:rPr>
          <w:bCs/>
        </w:rPr>
      </w:pPr>
      <w:r w:rsidRPr="003F1631">
        <w:rPr>
          <w:bCs/>
        </w:rPr>
        <w:t>Führe den Versuch „Die Wirkung der Entwicklersubstanzen auf Silbernitrat“ durch.</w:t>
      </w:r>
    </w:p>
    <w:p w14:paraId="52D29FDF" w14:textId="77777777" w:rsidR="0070658F" w:rsidRPr="00C024FA" w:rsidRDefault="0070658F" w:rsidP="003F1631">
      <w:pPr>
        <w:spacing w:after="0" w:line="276" w:lineRule="auto"/>
      </w:pPr>
    </w:p>
    <w:p w14:paraId="53D44534" w14:textId="77777777" w:rsidR="00C024FA" w:rsidRDefault="003F1631" w:rsidP="003F1631">
      <w:pPr>
        <w:spacing w:after="0" w:line="276" w:lineRule="auto"/>
        <w:rPr>
          <w:b/>
          <w:bCs/>
        </w:rPr>
      </w:pPr>
      <w:r w:rsidRPr="003F1631">
        <w:rPr>
          <w:b/>
          <w:bCs/>
        </w:rPr>
        <w:t>Geräte</w:t>
      </w:r>
    </w:p>
    <w:p w14:paraId="454B9B55" w14:textId="116FB61C" w:rsidR="003F1631" w:rsidRDefault="003F1631" w:rsidP="003F1631">
      <w:pPr>
        <w:spacing w:after="0" w:line="276" w:lineRule="auto"/>
        <w:rPr>
          <w:bCs/>
        </w:rPr>
      </w:pPr>
      <w:r w:rsidRPr="003F1631">
        <w:rPr>
          <w:bCs/>
        </w:rPr>
        <w:t>Tüpfelplatte aus Porzellan, Tropfpipette</w:t>
      </w:r>
    </w:p>
    <w:p w14:paraId="5979EFD0" w14:textId="77777777" w:rsidR="00C024FA" w:rsidRPr="003F1631" w:rsidRDefault="00C024FA" w:rsidP="003F1631">
      <w:pPr>
        <w:spacing w:after="0" w:line="276" w:lineRule="auto"/>
        <w:rPr>
          <w:bCs/>
        </w:rPr>
      </w:pPr>
    </w:p>
    <w:p w14:paraId="0CAA1E37" w14:textId="77777777" w:rsidR="00C024FA" w:rsidRDefault="003F1631" w:rsidP="003F1631">
      <w:pPr>
        <w:spacing w:after="0" w:line="276" w:lineRule="auto"/>
        <w:rPr>
          <w:b/>
          <w:bCs/>
        </w:rPr>
      </w:pPr>
      <w:r w:rsidRPr="003F1631">
        <w:rPr>
          <w:b/>
          <w:bCs/>
        </w:rPr>
        <w:t>Chemikalien/Materialien</w:t>
      </w:r>
    </w:p>
    <w:p w14:paraId="0092D730" w14:textId="10F47145" w:rsidR="003F1631" w:rsidRDefault="003F1631" w:rsidP="003F1631">
      <w:pPr>
        <w:spacing w:after="0" w:line="276" w:lineRule="auto"/>
        <w:rPr>
          <w:bCs/>
        </w:rPr>
      </w:pPr>
      <w:r w:rsidRPr="003F1631">
        <w:rPr>
          <w:bCs/>
        </w:rPr>
        <w:t>Silbernitratlösung (w = 5 %), Hydrochinon-Entwickler laut Angaben des Herstellers auf Arbeitskonzentration verdünnt (Ecoprint), Caffenol, Vitamin C-Lösung, rote Beete-Saft, Möhrensaft, schwarzer Tee</w:t>
      </w:r>
    </w:p>
    <w:p w14:paraId="59DD1D03" w14:textId="77777777" w:rsidR="00C024FA" w:rsidRPr="003F1631" w:rsidRDefault="00C024FA" w:rsidP="003F1631">
      <w:pPr>
        <w:spacing w:after="0" w:line="276" w:lineRule="auto"/>
        <w:rPr>
          <w:bCs/>
        </w:rPr>
      </w:pPr>
    </w:p>
    <w:p w14:paraId="737B13D5" w14:textId="77777777" w:rsidR="00C024FA" w:rsidRDefault="003F1631" w:rsidP="003F1631">
      <w:pPr>
        <w:spacing w:after="0" w:line="276" w:lineRule="auto"/>
        <w:rPr>
          <w:b/>
          <w:bCs/>
        </w:rPr>
      </w:pPr>
      <w:r w:rsidRPr="003F1631">
        <w:rPr>
          <w:b/>
          <w:bCs/>
        </w:rPr>
        <w:t>Durchführung</w:t>
      </w:r>
    </w:p>
    <w:p w14:paraId="1C55EE9B" w14:textId="6344E77E" w:rsidR="003F1631" w:rsidRPr="003F1631" w:rsidRDefault="003F1631" w:rsidP="003F1631">
      <w:pPr>
        <w:spacing w:after="0" w:line="276" w:lineRule="auto"/>
        <w:rPr>
          <w:bCs/>
        </w:rPr>
      </w:pPr>
      <w:r w:rsidRPr="003F1631">
        <w:rPr>
          <w:bCs/>
        </w:rPr>
        <w:t xml:space="preserve">Gib in vier Vertiefungen der weißen Tüpfelplatte je zwei Tropfen Silbernitratlösung. Gib zu jeweils einer Vertiefung einen Tropfen Hydrochinon-Entwickler, Caffenol oder Vitamin-C-Lösung, bzw. eine der </w:t>
      </w:r>
      <w:r w:rsidR="00934A0F">
        <w:rPr>
          <w:bCs/>
        </w:rPr>
        <w:t>d</w:t>
      </w:r>
      <w:r w:rsidRPr="003F1631">
        <w:rPr>
          <w:bCs/>
        </w:rPr>
        <w:t>ir zur Verfügung stehenden Lösungen.</w:t>
      </w:r>
    </w:p>
    <w:p w14:paraId="62D78AB7" w14:textId="77777777" w:rsidR="003F1631" w:rsidRDefault="003F1631" w:rsidP="003F1631">
      <w:pPr>
        <w:spacing w:after="0" w:line="276" w:lineRule="auto"/>
        <w:rPr>
          <w:bCs/>
        </w:rPr>
      </w:pPr>
    </w:p>
    <w:p w14:paraId="29F01B52" w14:textId="7100EE50" w:rsidR="00C024FA" w:rsidRPr="003F1631" w:rsidRDefault="00C024FA" w:rsidP="00C024FA">
      <w:pPr>
        <w:spacing w:after="0" w:line="276" w:lineRule="auto"/>
        <w:rPr>
          <w:b/>
        </w:rPr>
      </w:pPr>
      <w:r w:rsidRPr="003F1631">
        <w:rPr>
          <w:b/>
        </w:rPr>
        <w:t xml:space="preserve">Erläutere die Beobachtungen, die </w:t>
      </w:r>
      <w:r w:rsidR="0073704E">
        <w:rPr>
          <w:b/>
        </w:rPr>
        <w:t>d</w:t>
      </w:r>
      <w:r w:rsidRPr="003F1631">
        <w:rPr>
          <w:b/>
        </w:rPr>
        <w:t xml:space="preserve">u im Versuch </w:t>
      </w:r>
      <w:r w:rsidR="00A12587">
        <w:rPr>
          <w:b/>
        </w:rPr>
        <w:t>gemacht hast,</w:t>
      </w:r>
      <w:r w:rsidRPr="003F1631">
        <w:rPr>
          <w:b/>
        </w:rPr>
        <w:t xml:space="preserve"> mit Hilfe des Textes </w:t>
      </w:r>
      <w:r w:rsidR="00692554">
        <w:rPr>
          <w:b/>
        </w:rPr>
        <w:t>„</w:t>
      </w:r>
      <w:r w:rsidR="00692554" w:rsidRPr="00692554">
        <w:rPr>
          <w:b/>
        </w:rPr>
        <w:t>Fotografie – eine Redoxreaktion</w:t>
      </w:r>
      <w:r w:rsidR="00692554">
        <w:rPr>
          <w:b/>
        </w:rPr>
        <w:t>“</w:t>
      </w:r>
      <w:r w:rsidRPr="003F1631">
        <w:rPr>
          <w:b/>
        </w:rPr>
        <w:t>.</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024FA" w14:paraId="746BFAFA" w14:textId="77777777" w:rsidTr="008A29D7">
        <w:trPr>
          <w:trHeight w:val="567"/>
        </w:trPr>
        <w:tc>
          <w:tcPr>
            <w:tcW w:w="9062" w:type="dxa"/>
            <w:tcBorders>
              <w:bottom w:val="single" w:sz="4" w:space="0" w:color="auto"/>
            </w:tcBorders>
          </w:tcPr>
          <w:p w14:paraId="1BCBCC5E" w14:textId="77777777" w:rsidR="00C024FA" w:rsidRDefault="00C024FA" w:rsidP="008A29D7">
            <w:pPr>
              <w:spacing w:line="276" w:lineRule="auto"/>
              <w:rPr>
                <w:bCs/>
              </w:rPr>
            </w:pPr>
          </w:p>
        </w:tc>
      </w:tr>
      <w:tr w:rsidR="00C024FA" w14:paraId="1DD6DA6A" w14:textId="77777777" w:rsidTr="008A29D7">
        <w:trPr>
          <w:trHeight w:val="567"/>
        </w:trPr>
        <w:tc>
          <w:tcPr>
            <w:tcW w:w="9062" w:type="dxa"/>
            <w:tcBorders>
              <w:top w:val="single" w:sz="4" w:space="0" w:color="auto"/>
              <w:bottom w:val="single" w:sz="4" w:space="0" w:color="auto"/>
            </w:tcBorders>
          </w:tcPr>
          <w:p w14:paraId="6D8837F0" w14:textId="77777777" w:rsidR="00C024FA" w:rsidRDefault="00C024FA" w:rsidP="008A29D7">
            <w:pPr>
              <w:spacing w:line="276" w:lineRule="auto"/>
              <w:rPr>
                <w:bCs/>
              </w:rPr>
            </w:pPr>
          </w:p>
        </w:tc>
      </w:tr>
      <w:tr w:rsidR="00C024FA" w14:paraId="6927343F" w14:textId="77777777" w:rsidTr="008A29D7">
        <w:trPr>
          <w:trHeight w:val="567"/>
        </w:trPr>
        <w:tc>
          <w:tcPr>
            <w:tcW w:w="9062" w:type="dxa"/>
            <w:tcBorders>
              <w:top w:val="single" w:sz="4" w:space="0" w:color="auto"/>
              <w:bottom w:val="single" w:sz="4" w:space="0" w:color="auto"/>
            </w:tcBorders>
          </w:tcPr>
          <w:p w14:paraId="5685E175" w14:textId="77777777" w:rsidR="00C024FA" w:rsidRDefault="00C024FA" w:rsidP="008A29D7">
            <w:pPr>
              <w:spacing w:line="276" w:lineRule="auto"/>
              <w:rPr>
                <w:bCs/>
              </w:rPr>
            </w:pPr>
          </w:p>
        </w:tc>
      </w:tr>
      <w:tr w:rsidR="00C024FA" w14:paraId="11158877" w14:textId="77777777" w:rsidTr="008A29D7">
        <w:trPr>
          <w:trHeight w:val="567"/>
        </w:trPr>
        <w:tc>
          <w:tcPr>
            <w:tcW w:w="9062" w:type="dxa"/>
            <w:tcBorders>
              <w:top w:val="single" w:sz="4" w:space="0" w:color="auto"/>
              <w:bottom w:val="single" w:sz="4" w:space="0" w:color="auto"/>
            </w:tcBorders>
          </w:tcPr>
          <w:p w14:paraId="200C4090" w14:textId="77777777" w:rsidR="00C024FA" w:rsidRDefault="00C024FA" w:rsidP="008A29D7">
            <w:pPr>
              <w:spacing w:line="276" w:lineRule="auto"/>
              <w:rPr>
                <w:bCs/>
              </w:rPr>
            </w:pPr>
          </w:p>
        </w:tc>
      </w:tr>
    </w:tbl>
    <w:p w14:paraId="29548146" w14:textId="77777777" w:rsidR="00C024FA" w:rsidRPr="003F1631" w:rsidRDefault="00C024FA" w:rsidP="003F1631">
      <w:pPr>
        <w:spacing w:after="0" w:line="276" w:lineRule="auto"/>
        <w:rPr>
          <w:bCs/>
        </w:rPr>
      </w:pPr>
    </w:p>
    <w:p w14:paraId="01F17061" w14:textId="0DF723CB" w:rsidR="003F1631" w:rsidRPr="003F1631" w:rsidRDefault="0077232C" w:rsidP="006F19AE">
      <w:pPr>
        <w:pStyle w:val="berschrift3"/>
      </w:pPr>
      <w:r>
        <w:t>2</w:t>
      </w:r>
      <w:r w:rsidR="003F1631" w:rsidRPr="003F1631">
        <w:t>.3 Die Herstellung eines Kochsalz-Silbernitratpapiers</w:t>
      </w:r>
    </w:p>
    <w:p w14:paraId="5D14A7FE" w14:textId="23AD28D1" w:rsidR="0070658F" w:rsidRPr="003F1631" w:rsidRDefault="0070658F" w:rsidP="0070658F">
      <w:pPr>
        <w:spacing w:after="0" w:line="276" w:lineRule="auto"/>
        <w:rPr>
          <w:bCs/>
        </w:rPr>
      </w:pPr>
      <w:r w:rsidRPr="003F1631">
        <w:rPr>
          <w:bCs/>
        </w:rPr>
        <w:t>Führe den Versuch „Die Herstellung eines Kochsalzsilbernitrat-Papiers“ durch.</w:t>
      </w:r>
    </w:p>
    <w:p w14:paraId="0B4E7CC1" w14:textId="77777777" w:rsidR="0070658F" w:rsidRPr="00934A0F" w:rsidRDefault="0070658F" w:rsidP="003F1631">
      <w:pPr>
        <w:spacing w:after="0" w:line="276" w:lineRule="auto"/>
      </w:pPr>
    </w:p>
    <w:p w14:paraId="60969E5F" w14:textId="77777777" w:rsidR="00934A0F" w:rsidRDefault="003F1631" w:rsidP="003F1631">
      <w:pPr>
        <w:spacing w:after="0" w:line="276" w:lineRule="auto"/>
        <w:rPr>
          <w:b/>
          <w:bCs/>
        </w:rPr>
      </w:pPr>
      <w:r w:rsidRPr="003F1631">
        <w:rPr>
          <w:b/>
          <w:bCs/>
        </w:rPr>
        <w:t>Geräte</w:t>
      </w:r>
    </w:p>
    <w:p w14:paraId="2670F110" w14:textId="1D805DAE" w:rsidR="003F1631" w:rsidRDefault="003F1631" w:rsidP="003F1631">
      <w:pPr>
        <w:spacing w:after="0" w:line="276" w:lineRule="auto"/>
        <w:rPr>
          <w:bCs/>
        </w:rPr>
      </w:pPr>
      <w:r w:rsidRPr="003F1631">
        <w:rPr>
          <w:bCs/>
        </w:rPr>
        <w:t>Starke Lampe (100 W) oder Sonnenlicht, 2 Pinzetten, 3 Petrischalen, Filterpapier, Karton, Haartrockner</w:t>
      </w:r>
    </w:p>
    <w:p w14:paraId="665960A1" w14:textId="77777777" w:rsidR="00934A0F" w:rsidRPr="003F1631" w:rsidRDefault="00934A0F" w:rsidP="003F1631">
      <w:pPr>
        <w:spacing w:after="0" w:line="276" w:lineRule="auto"/>
        <w:rPr>
          <w:bCs/>
        </w:rPr>
      </w:pPr>
    </w:p>
    <w:p w14:paraId="11992EDC" w14:textId="77777777" w:rsidR="00934A0F" w:rsidRDefault="003F1631" w:rsidP="003F1631">
      <w:pPr>
        <w:spacing w:after="0" w:line="276" w:lineRule="auto"/>
        <w:rPr>
          <w:b/>
          <w:bCs/>
        </w:rPr>
      </w:pPr>
      <w:r w:rsidRPr="003F1631">
        <w:rPr>
          <w:b/>
          <w:bCs/>
        </w:rPr>
        <w:t>Chemikalien/Materialien</w:t>
      </w:r>
    </w:p>
    <w:p w14:paraId="55DCB2A7" w14:textId="3CA76B83" w:rsidR="003F1631" w:rsidRDefault="003F1631" w:rsidP="003F1631">
      <w:pPr>
        <w:spacing w:after="0" w:line="276" w:lineRule="auto"/>
        <w:rPr>
          <w:bCs/>
        </w:rPr>
      </w:pPr>
      <w:r w:rsidRPr="003F1631">
        <w:rPr>
          <w:bCs/>
        </w:rPr>
        <w:t>Silbernitratlösung (w = 5 %) (C), Natriumchloridlösung (w = 10 %)</w:t>
      </w:r>
    </w:p>
    <w:p w14:paraId="58642B33" w14:textId="77777777" w:rsidR="00934A0F" w:rsidRPr="003F1631" w:rsidRDefault="00934A0F" w:rsidP="003F1631">
      <w:pPr>
        <w:spacing w:after="0" w:line="276" w:lineRule="auto"/>
        <w:rPr>
          <w:bCs/>
        </w:rPr>
      </w:pPr>
    </w:p>
    <w:p w14:paraId="613DC022" w14:textId="77777777" w:rsidR="00934A0F" w:rsidRDefault="003F1631" w:rsidP="003F1631">
      <w:pPr>
        <w:spacing w:after="0" w:line="276" w:lineRule="auto"/>
        <w:rPr>
          <w:b/>
          <w:bCs/>
        </w:rPr>
      </w:pPr>
      <w:r w:rsidRPr="003F1631">
        <w:rPr>
          <w:b/>
          <w:bCs/>
        </w:rPr>
        <w:t>Durchführung</w:t>
      </w:r>
    </w:p>
    <w:p w14:paraId="1002D6E0" w14:textId="77777777" w:rsidR="00934A0F" w:rsidRDefault="003F1631" w:rsidP="003F1631">
      <w:pPr>
        <w:spacing w:after="0" w:line="276" w:lineRule="auto"/>
        <w:rPr>
          <w:bCs/>
        </w:rPr>
      </w:pPr>
      <w:r w:rsidRPr="003F1631">
        <w:rPr>
          <w:bCs/>
        </w:rPr>
        <w:t>Fertige dir aus dem Karton eine Schablone mit der Figur an, die du später auf dem Kochsalz-Silbernitratpapier abbilden möchtest.</w:t>
      </w:r>
    </w:p>
    <w:p w14:paraId="14FE9C47" w14:textId="77777777" w:rsidR="00934A0F" w:rsidRDefault="003F1631" w:rsidP="003F1631">
      <w:pPr>
        <w:spacing w:after="0" w:line="276" w:lineRule="auto"/>
        <w:rPr>
          <w:bCs/>
        </w:rPr>
      </w:pPr>
      <w:r w:rsidRPr="003F1631">
        <w:rPr>
          <w:bCs/>
        </w:rPr>
        <w:t>Gib einige ml der Natriumchloridlösung in eine Petrischale.</w:t>
      </w:r>
    </w:p>
    <w:p w14:paraId="6E4F46AA" w14:textId="68F17C71" w:rsidR="006C25AC" w:rsidRDefault="006C25AC">
      <w:pPr>
        <w:rPr>
          <w:bCs/>
        </w:rPr>
      </w:pPr>
      <w:r>
        <w:rPr>
          <w:bCs/>
        </w:rPr>
        <w:br w:type="page"/>
      </w:r>
    </w:p>
    <w:p w14:paraId="07C63FE2" w14:textId="77777777" w:rsidR="006C25AC" w:rsidRDefault="006C25AC" w:rsidP="003F1631">
      <w:pPr>
        <w:spacing w:after="0" w:line="276" w:lineRule="auto"/>
        <w:rPr>
          <w:bCs/>
        </w:rPr>
      </w:pPr>
    </w:p>
    <w:p w14:paraId="5A17C1F5" w14:textId="77777777" w:rsidR="006C25AC" w:rsidRDefault="006C25AC" w:rsidP="003F1631">
      <w:pPr>
        <w:spacing w:after="0" w:line="276" w:lineRule="auto"/>
        <w:rPr>
          <w:bCs/>
        </w:rPr>
      </w:pPr>
    </w:p>
    <w:p w14:paraId="1EA632A4" w14:textId="77777777" w:rsidR="006C25AC" w:rsidRDefault="006C25AC" w:rsidP="003F1631">
      <w:pPr>
        <w:spacing w:after="0" w:line="276" w:lineRule="auto"/>
        <w:rPr>
          <w:bCs/>
        </w:rPr>
      </w:pPr>
    </w:p>
    <w:p w14:paraId="4C6D7BCC" w14:textId="28B65A71" w:rsidR="006C25AC" w:rsidRDefault="003F1631" w:rsidP="003F1631">
      <w:pPr>
        <w:spacing w:after="0" w:line="276" w:lineRule="auto"/>
        <w:rPr>
          <w:bCs/>
        </w:rPr>
      </w:pPr>
      <w:r w:rsidRPr="003F1631">
        <w:rPr>
          <w:bCs/>
        </w:rPr>
        <w:t>Lege mit Hilfe der Pinzette ein Stück Filterpapier (ca. 5 x 5 cm) so in die Petrischale, dass das Papier in der Natriumchlorid</w:t>
      </w:r>
      <w:r w:rsidR="00742225">
        <w:rPr>
          <w:bCs/>
        </w:rPr>
        <w:t>l</w:t>
      </w:r>
      <w:r w:rsidRPr="003F1631">
        <w:rPr>
          <w:bCs/>
        </w:rPr>
        <w:t xml:space="preserve">ösung </w:t>
      </w:r>
      <w:r w:rsidR="00A12587">
        <w:rPr>
          <w:bCs/>
        </w:rPr>
        <w:t>„</w:t>
      </w:r>
      <w:r w:rsidRPr="003F1631">
        <w:rPr>
          <w:bCs/>
        </w:rPr>
        <w:t>badet</w:t>
      </w:r>
      <w:r w:rsidR="00A12587">
        <w:rPr>
          <w:bCs/>
        </w:rPr>
        <w:t>“</w:t>
      </w:r>
      <w:r w:rsidRPr="003F1631">
        <w:rPr>
          <w:bCs/>
        </w:rPr>
        <w:t>.</w:t>
      </w:r>
    </w:p>
    <w:p w14:paraId="693141FE" w14:textId="77777777" w:rsidR="006C25AC" w:rsidRDefault="003F1631" w:rsidP="003F1631">
      <w:pPr>
        <w:spacing w:after="0" w:line="276" w:lineRule="auto"/>
        <w:rPr>
          <w:bCs/>
        </w:rPr>
      </w:pPr>
      <w:r w:rsidRPr="003F1631">
        <w:rPr>
          <w:bCs/>
        </w:rPr>
        <w:t>Nach 2 min kannst du es herausnehmen und mit einem Haartrockner kurz antrocknen.</w:t>
      </w:r>
    </w:p>
    <w:p w14:paraId="736EB305" w14:textId="77777777" w:rsidR="00742225" w:rsidRDefault="00742225" w:rsidP="003F1631">
      <w:pPr>
        <w:spacing w:after="0" w:line="276" w:lineRule="auto"/>
        <w:rPr>
          <w:bCs/>
        </w:rPr>
      </w:pPr>
    </w:p>
    <w:p w14:paraId="39C2F4A4" w14:textId="198DE3F3" w:rsidR="006C25AC" w:rsidRPr="00AA4DBD" w:rsidRDefault="003F1631" w:rsidP="003F1631">
      <w:pPr>
        <w:spacing w:after="0" w:line="276" w:lineRule="auto"/>
        <w:rPr>
          <w:bCs/>
          <w:i/>
          <w:iCs/>
        </w:rPr>
      </w:pPr>
      <w:r w:rsidRPr="003F1631">
        <w:rPr>
          <w:bCs/>
          <w:i/>
          <w:iCs/>
        </w:rPr>
        <w:t>Den nächsten Schritt musst du unbedingt entfernt von einer Lichtquelle durchführen, damit der Versuch gelingt!</w:t>
      </w:r>
    </w:p>
    <w:p w14:paraId="6397F163" w14:textId="77777777" w:rsidR="00742225" w:rsidRDefault="00742225" w:rsidP="003F1631">
      <w:pPr>
        <w:spacing w:after="0" w:line="276" w:lineRule="auto"/>
        <w:rPr>
          <w:bCs/>
        </w:rPr>
      </w:pPr>
    </w:p>
    <w:p w14:paraId="79E89B55" w14:textId="70C5C7B7" w:rsidR="006C25AC" w:rsidRDefault="003F1631" w:rsidP="003F1631">
      <w:pPr>
        <w:spacing w:after="0" w:line="276" w:lineRule="auto"/>
        <w:rPr>
          <w:bCs/>
        </w:rPr>
      </w:pPr>
      <w:r w:rsidRPr="003F1631">
        <w:rPr>
          <w:bCs/>
        </w:rPr>
        <w:t xml:space="preserve">Fülle in die zweite Petrischale einige ml der Silbernitratlösung und </w:t>
      </w:r>
      <w:r w:rsidR="006F482C">
        <w:rPr>
          <w:bCs/>
        </w:rPr>
        <w:t>„</w:t>
      </w:r>
      <w:r w:rsidRPr="003F1631">
        <w:rPr>
          <w:bCs/>
        </w:rPr>
        <w:t>bade</w:t>
      </w:r>
      <w:r w:rsidR="006F482C">
        <w:rPr>
          <w:bCs/>
        </w:rPr>
        <w:t>“</w:t>
      </w:r>
      <w:r w:rsidRPr="003F1631">
        <w:rPr>
          <w:bCs/>
        </w:rPr>
        <w:t xml:space="preserve"> das angetrocknete Papier mit Hilfe der zweiten Pinzette 1-2 min darin.</w:t>
      </w:r>
    </w:p>
    <w:p w14:paraId="0EBE9839" w14:textId="034DEA90" w:rsidR="003F1631" w:rsidRPr="003F1631" w:rsidRDefault="003F1631" w:rsidP="003F1631">
      <w:pPr>
        <w:spacing w:after="0" w:line="276" w:lineRule="auto"/>
        <w:rPr>
          <w:bCs/>
        </w:rPr>
      </w:pPr>
      <w:r w:rsidRPr="003F1631">
        <w:rPr>
          <w:bCs/>
        </w:rPr>
        <w:t xml:space="preserve">Nimm das Papier mit Hilfe der Pinzette heraus und trockne es kurz. Danach legst </w:t>
      </w:r>
      <w:r w:rsidR="006F482C">
        <w:rPr>
          <w:bCs/>
        </w:rPr>
        <w:t>d</w:t>
      </w:r>
      <w:r w:rsidRPr="003F1631">
        <w:rPr>
          <w:bCs/>
        </w:rPr>
        <w:t>u es in eine frische Petrischale und bedeckst es dann sofort mit deiner Schablone und belichtest es für 3-5 min mit einer starken Lampe oder in der Sonne.</w:t>
      </w:r>
    </w:p>
    <w:p w14:paraId="53A040AC" w14:textId="77777777" w:rsidR="006C25AC" w:rsidRPr="006C25AC" w:rsidRDefault="006C25AC" w:rsidP="003F1631">
      <w:pPr>
        <w:spacing w:after="0" w:line="276" w:lineRule="auto"/>
      </w:pPr>
    </w:p>
    <w:p w14:paraId="40E2773B" w14:textId="264F84A4" w:rsidR="003F1631" w:rsidRPr="003F1631" w:rsidRDefault="006C25AC" w:rsidP="003F1631">
      <w:pPr>
        <w:spacing w:after="0" w:line="276" w:lineRule="auto"/>
        <w:rPr>
          <w:i/>
          <w:iCs/>
        </w:rPr>
      </w:pPr>
      <w:r>
        <w:rPr>
          <w:i/>
          <w:iCs/>
        </w:rPr>
        <w:t>(</w:t>
      </w:r>
      <w:r w:rsidR="003F1631" w:rsidRPr="003F1631">
        <w:rPr>
          <w:i/>
          <w:iCs/>
        </w:rPr>
        <w:t xml:space="preserve">Quelle: </w:t>
      </w:r>
      <w:hyperlink r:id="rId11" w:history="1">
        <w:r w:rsidR="003F1631" w:rsidRPr="003F1631">
          <w:rPr>
            <w:rStyle w:val="Hyperlink"/>
            <w:i/>
            <w:iCs/>
          </w:rPr>
          <w:t>https://www.chemieunterricht.de/dc2/</w:t>
        </w:r>
      </w:hyperlink>
      <w:r>
        <w:rPr>
          <w:i/>
          <w:iCs/>
        </w:rPr>
        <w:t>)</w:t>
      </w:r>
    </w:p>
    <w:p w14:paraId="4B04F8EF" w14:textId="77777777" w:rsidR="003F1631" w:rsidRDefault="003F1631" w:rsidP="003F1631">
      <w:pPr>
        <w:spacing w:after="0" w:line="276" w:lineRule="auto"/>
        <w:rPr>
          <w:bCs/>
        </w:rPr>
      </w:pPr>
    </w:p>
    <w:p w14:paraId="08224F72" w14:textId="2D6CB635" w:rsidR="00E71AB0" w:rsidRPr="00794559" w:rsidRDefault="00E71AB0" w:rsidP="00E71AB0">
      <w:pPr>
        <w:spacing w:after="0" w:line="276" w:lineRule="auto"/>
        <w:rPr>
          <w:b/>
        </w:rPr>
      </w:pPr>
      <w:r w:rsidRPr="003F1631">
        <w:rPr>
          <w:b/>
        </w:rPr>
        <w:t xml:space="preserve">Beschreibe </w:t>
      </w:r>
      <w:r w:rsidR="004D3BE8">
        <w:rPr>
          <w:b/>
        </w:rPr>
        <w:t>d</w:t>
      </w:r>
      <w:r w:rsidRPr="003F1631">
        <w:rPr>
          <w:b/>
        </w:rPr>
        <w:t>eine Beobachtungen bei dem Versuch</w:t>
      </w:r>
      <w:r>
        <w:rPr>
          <w:b/>
        </w:rPr>
        <w:t>.</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71AB0" w14:paraId="0A7D79C9" w14:textId="77777777" w:rsidTr="008A29D7">
        <w:trPr>
          <w:trHeight w:val="567"/>
        </w:trPr>
        <w:tc>
          <w:tcPr>
            <w:tcW w:w="9062" w:type="dxa"/>
            <w:tcBorders>
              <w:bottom w:val="single" w:sz="4" w:space="0" w:color="auto"/>
            </w:tcBorders>
          </w:tcPr>
          <w:p w14:paraId="274E8628" w14:textId="77777777" w:rsidR="00E71AB0" w:rsidRDefault="00E71AB0" w:rsidP="008A29D7">
            <w:pPr>
              <w:spacing w:line="276" w:lineRule="auto"/>
              <w:rPr>
                <w:bCs/>
              </w:rPr>
            </w:pPr>
          </w:p>
        </w:tc>
      </w:tr>
      <w:tr w:rsidR="00E71AB0" w14:paraId="7C42B2D4" w14:textId="77777777" w:rsidTr="008A29D7">
        <w:trPr>
          <w:trHeight w:val="567"/>
        </w:trPr>
        <w:tc>
          <w:tcPr>
            <w:tcW w:w="9062" w:type="dxa"/>
            <w:tcBorders>
              <w:top w:val="single" w:sz="4" w:space="0" w:color="auto"/>
              <w:bottom w:val="single" w:sz="4" w:space="0" w:color="auto"/>
            </w:tcBorders>
          </w:tcPr>
          <w:p w14:paraId="0AB5D1EA" w14:textId="77777777" w:rsidR="00E71AB0" w:rsidRDefault="00E71AB0" w:rsidP="008A29D7">
            <w:pPr>
              <w:spacing w:line="276" w:lineRule="auto"/>
              <w:rPr>
                <w:bCs/>
              </w:rPr>
            </w:pPr>
          </w:p>
        </w:tc>
      </w:tr>
      <w:tr w:rsidR="00E71AB0" w14:paraId="3BB1E544" w14:textId="77777777" w:rsidTr="008A29D7">
        <w:trPr>
          <w:trHeight w:val="567"/>
        </w:trPr>
        <w:tc>
          <w:tcPr>
            <w:tcW w:w="9062" w:type="dxa"/>
            <w:tcBorders>
              <w:top w:val="single" w:sz="4" w:space="0" w:color="auto"/>
              <w:bottom w:val="single" w:sz="4" w:space="0" w:color="auto"/>
            </w:tcBorders>
          </w:tcPr>
          <w:p w14:paraId="25D37165" w14:textId="77777777" w:rsidR="00E71AB0" w:rsidRDefault="00E71AB0" w:rsidP="008A29D7">
            <w:pPr>
              <w:spacing w:line="276" w:lineRule="auto"/>
              <w:rPr>
                <w:bCs/>
              </w:rPr>
            </w:pPr>
          </w:p>
        </w:tc>
      </w:tr>
      <w:tr w:rsidR="00E71AB0" w14:paraId="6CFF3D92" w14:textId="77777777" w:rsidTr="008A29D7">
        <w:trPr>
          <w:trHeight w:val="567"/>
        </w:trPr>
        <w:tc>
          <w:tcPr>
            <w:tcW w:w="9062" w:type="dxa"/>
            <w:tcBorders>
              <w:top w:val="single" w:sz="4" w:space="0" w:color="auto"/>
              <w:bottom w:val="single" w:sz="4" w:space="0" w:color="auto"/>
            </w:tcBorders>
          </w:tcPr>
          <w:p w14:paraId="32B536AC" w14:textId="77777777" w:rsidR="00E71AB0" w:rsidRDefault="00E71AB0" w:rsidP="008A29D7">
            <w:pPr>
              <w:spacing w:line="276" w:lineRule="auto"/>
              <w:rPr>
                <w:bCs/>
              </w:rPr>
            </w:pPr>
          </w:p>
        </w:tc>
      </w:tr>
    </w:tbl>
    <w:p w14:paraId="556B1570" w14:textId="77777777" w:rsidR="00E71AB0" w:rsidRPr="003F1631" w:rsidRDefault="00E71AB0" w:rsidP="003F1631">
      <w:pPr>
        <w:spacing w:after="0" w:line="276" w:lineRule="auto"/>
        <w:rPr>
          <w:bCs/>
        </w:rPr>
      </w:pPr>
    </w:p>
    <w:p w14:paraId="51D7A55B" w14:textId="5F855C4E" w:rsidR="003F1631" w:rsidRDefault="00B42F28" w:rsidP="006F19AE">
      <w:pPr>
        <w:pStyle w:val="berschrift3"/>
      </w:pPr>
      <w:r>
        <w:t>2.4</w:t>
      </w:r>
      <w:r w:rsidR="003F1631" w:rsidRPr="003F1631">
        <w:t xml:space="preserve"> Entstehung des latenten Bildes und die Entwicklung</w:t>
      </w:r>
    </w:p>
    <w:p w14:paraId="4F12950E" w14:textId="6B2CABA2" w:rsidR="0070658F" w:rsidRDefault="0070658F" w:rsidP="0070658F">
      <w:pPr>
        <w:spacing w:after="0" w:line="276" w:lineRule="auto"/>
        <w:rPr>
          <w:b/>
        </w:rPr>
      </w:pPr>
      <w:r w:rsidRPr="003F1631">
        <w:rPr>
          <w:b/>
        </w:rPr>
        <w:t xml:space="preserve">Ordne bei der </w:t>
      </w:r>
      <w:r w:rsidR="00A747AB" w:rsidRPr="006632DC">
        <w:rPr>
          <w:b/>
        </w:rPr>
        <w:t>Verbindungsaufgabe auf der nächsten Seite</w:t>
      </w:r>
      <w:r w:rsidRPr="003F1631">
        <w:rPr>
          <w:b/>
        </w:rPr>
        <w:t xml:space="preserve"> die Texte den Abbildungen zu.</w:t>
      </w:r>
    </w:p>
    <w:p w14:paraId="298B1017" w14:textId="77777777" w:rsidR="00B67F6B" w:rsidRPr="00B67F6B" w:rsidRDefault="00B67F6B" w:rsidP="0070658F">
      <w:pPr>
        <w:spacing w:after="0" w:line="276" w:lineRule="auto"/>
        <w:rPr>
          <w:bCs/>
        </w:rPr>
      </w:pPr>
    </w:p>
    <w:p w14:paraId="65642CAB" w14:textId="6C6F2924" w:rsidR="004F5001" w:rsidRDefault="004F5001">
      <w:r>
        <w:br w:type="page"/>
      </w:r>
    </w:p>
    <w:p w14:paraId="12E5142E" w14:textId="77777777" w:rsidR="00524B4B" w:rsidRDefault="00524B4B">
      <w:pPr>
        <w:sectPr w:rsidR="00524B4B">
          <w:headerReference w:type="default" r:id="rId12"/>
          <w:pgSz w:w="11906" w:h="16838"/>
          <w:pgMar w:top="1417" w:right="1417" w:bottom="1134" w:left="1417" w:header="708" w:footer="708" w:gutter="0"/>
          <w:cols w:space="708"/>
          <w:docGrid w:linePitch="360"/>
        </w:sectPr>
      </w:pPr>
    </w:p>
    <w:p w14:paraId="0A82CA00" w14:textId="4A646386" w:rsidR="004F5001" w:rsidRDefault="00D2024D">
      <w:r w:rsidRPr="007B6EE0">
        <w:rPr>
          <w:b/>
          <w:bCs/>
          <w:noProof/>
        </w:rPr>
        <w:lastRenderedPageBreak/>
        <w:drawing>
          <wp:anchor distT="0" distB="0" distL="114300" distR="114300" simplePos="0" relativeHeight="251659264" behindDoc="0" locked="0" layoutInCell="1" allowOverlap="1" wp14:anchorId="084ADBC8" wp14:editId="68FEF6DF">
            <wp:simplePos x="0" y="0"/>
            <wp:positionH relativeFrom="margin">
              <wp:align>center</wp:align>
            </wp:positionH>
            <wp:positionV relativeFrom="paragraph">
              <wp:posOffset>0</wp:posOffset>
            </wp:positionV>
            <wp:extent cx="5534025" cy="9184640"/>
            <wp:effectExtent l="0" t="0" r="9525" b="0"/>
            <wp:wrapSquare wrapText="bothSides"/>
            <wp:docPr id="2005670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4025" cy="91846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F5001" w:rsidSect="00D2024D">
      <w:headerReference w:type="default" r:id="rId14"/>
      <w:footerReference w:type="default" r:id="rId15"/>
      <w:pgSz w:w="11906" w:h="16838"/>
      <w:pgMar w:top="1417" w:right="1417" w:bottom="1134"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16FA" w14:textId="77777777" w:rsidR="00E318D0" w:rsidRDefault="00E318D0" w:rsidP="00D16AE6">
      <w:pPr>
        <w:spacing w:after="0" w:line="240" w:lineRule="auto"/>
      </w:pPr>
      <w:r>
        <w:separator/>
      </w:r>
    </w:p>
  </w:endnote>
  <w:endnote w:type="continuationSeparator" w:id="0">
    <w:p w14:paraId="69AEE1C6" w14:textId="77777777" w:rsidR="00E318D0" w:rsidRDefault="00E318D0" w:rsidP="00D1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1472" w14:textId="77777777" w:rsidR="00D2024D" w:rsidRPr="007B1DC5" w:rsidRDefault="00D2024D" w:rsidP="00B67F6B">
    <w:pPr>
      <w:pStyle w:val="Fuzeile"/>
      <w:jc w:val="center"/>
      <w:rPr>
        <w:color w:val="595959" w:themeColor="text1" w:themeTint="A6"/>
        <w:sz w:val="20"/>
        <w:szCs w:val="20"/>
      </w:rPr>
    </w:pPr>
    <w:r w:rsidRPr="007B1DC5">
      <w:rPr>
        <w:color w:val="595959" w:themeColor="text1" w:themeTint="A6"/>
        <w:sz w:val="20"/>
        <w:szCs w:val="20"/>
      </w:rPr>
      <w:t>Kaffee als Foto-Entwickler – Ein Beispiel für die Redoxchemie</w:t>
    </w:r>
    <w:r>
      <w:rPr>
        <w:color w:val="595959" w:themeColor="text1" w:themeTint="A6"/>
        <w:sz w:val="20"/>
        <w:szCs w:val="20"/>
      </w:rPr>
      <w:t xml:space="preserve"> | AB 3</w:t>
    </w:r>
    <w:r w:rsidRPr="007B1DC5">
      <w:rPr>
        <w:color w:val="595959" w:themeColor="text1" w:themeTint="A6"/>
        <w:sz w:val="20"/>
        <w:szCs w:val="20"/>
      </w:rPr>
      <w:t xml:space="preserve"> | Science on Stage Deutschland e.V.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DE2E" w14:textId="77777777" w:rsidR="00E318D0" w:rsidRDefault="00E318D0" w:rsidP="00D16AE6">
      <w:pPr>
        <w:spacing w:after="0" w:line="240" w:lineRule="auto"/>
      </w:pPr>
      <w:r>
        <w:separator/>
      </w:r>
    </w:p>
  </w:footnote>
  <w:footnote w:type="continuationSeparator" w:id="0">
    <w:p w14:paraId="4ADDB07B" w14:textId="77777777" w:rsidR="00E318D0" w:rsidRDefault="00E318D0" w:rsidP="00D1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8647" w14:textId="5C32069A" w:rsidR="00425BEC" w:rsidRPr="00A707BE" w:rsidRDefault="00425BEC">
    <w:pPr>
      <w:pStyle w:val="Kopfzeile"/>
      <w:rPr>
        <w:color w:val="595959" w:themeColor="text1" w:themeTint="A6"/>
      </w:rPr>
    </w:pPr>
    <w:r w:rsidRPr="00A707BE">
      <w:rPr>
        <w:noProof/>
        <w:color w:val="595959" w:themeColor="text1" w:themeTint="A6"/>
      </w:rPr>
      <w:drawing>
        <wp:anchor distT="0" distB="0" distL="114300" distR="114300" simplePos="0" relativeHeight="251658240" behindDoc="1" locked="0" layoutInCell="1" allowOverlap="1" wp14:anchorId="39085D05" wp14:editId="3DDA00A4">
          <wp:simplePos x="0" y="0"/>
          <wp:positionH relativeFrom="page">
            <wp:align>right</wp:align>
          </wp:positionH>
          <wp:positionV relativeFrom="page">
            <wp:align>bottom</wp:align>
          </wp:positionV>
          <wp:extent cx="7553325" cy="10683893"/>
          <wp:effectExtent l="0" t="0" r="0" b="3175"/>
          <wp:wrapNone/>
          <wp:docPr id="791986259" name="Grafik 1" descr="Ein Bild, das Text, Screenshot, Rechteck,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86259" name="Grafik 1" descr="Ein Bild, das Text, Screenshot, Rechteck, Diagramm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93"/>
                  </a:xfrm>
                  <a:prstGeom prst="rect">
                    <a:avLst/>
                  </a:prstGeom>
                  <a:noFill/>
                  <a:ln>
                    <a:noFill/>
                  </a:ln>
                </pic:spPr>
              </pic:pic>
            </a:graphicData>
          </a:graphic>
          <wp14:sizeRelH relativeFrom="page">
            <wp14:pctWidth>0</wp14:pctWidth>
          </wp14:sizeRelH>
          <wp14:sizeRelV relativeFrom="page">
            <wp14:pctHeight>0</wp14:pctHeight>
          </wp14:sizeRelV>
        </wp:anchor>
      </w:drawing>
    </w:r>
    <w:r w:rsidR="00613614" w:rsidRPr="00A707BE">
      <w:rPr>
        <w:color w:val="595959" w:themeColor="text1" w:themeTint="A6"/>
      </w:rPr>
      <w:t>Kaffee als Foto-Entwickler</w:t>
    </w:r>
  </w:p>
  <w:p w14:paraId="0166E9A7" w14:textId="79DCF66A" w:rsidR="00965020" w:rsidRPr="00A707BE" w:rsidRDefault="00A707BE">
    <w:pPr>
      <w:pStyle w:val="Kopfzeile"/>
      <w:rPr>
        <w:color w:val="595959" w:themeColor="text1" w:themeTint="A6"/>
      </w:rPr>
    </w:pPr>
    <w:r w:rsidRPr="00A707BE">
      <w:rPr>
        <w:color w:val="595959" w:themeColor="text1" w:themeTint="A6"/>
      </w:rPr>
      <w:t xml:space="preserve">Arbeitsblatt </w:t>
    </w:r>
    <w:r w:rsidR="0035226E">
      <w:rPr>
        <w:color w:val="595959" w:themeColor="text1" w:themeTint="A6"/>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CA93" w14:textId="2585BD54" w:rsidR="007176E5" w:rsidRPr="007E2129" w:rsidRDefault="007E2129" w:rsidP="007E2129">
    <w:pPr>
      <w:pStyle w:val="Kopfzeile"/>
      <w:jc w:val="center"/>
      <w:rPr>
        <w:b/>
        <w:bCs/>
        <w:sz w:val="28"/>
        <w:szCs w:val="28"/>
      </w:rPr>
    </w:pPr>
    <w:r w:rsidRPr="007B1DC5">
      <w:rPr>
        <w:b/>
        <w:bCs/>
        <w:sz w:val="28"/>
        <w:szCs w:val="28"/>
      </w:rPr>
      <w:t>Entstehung des latenten Bildes und die Entwicklung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DAA"/>
    <w:multiLevelType w:val="hybridMultilevel"/>
    <w:tmpl w:val="6280305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A83480E"/>
    <w:multiLevelType w:val="hybridMultilevel"/>
    <w:tmpl w:val="97089F0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D048EE"/>
    <w:multiLevelType w:val="hybridMultilevel"/>
    <w:tmpl w:val="21C2748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E5C1C8E"/>
    <w:multiLevelType w:val="hybridMultilevel"/>
    <w:tmpl w:val="5C06D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FC0969"/>
    <w:multiLevelType w:val="hybridMultilevel"/>
    <w:tmpl w:val="47B8B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CC2698"/>
    <w:multiLevelType w:val="hybridMultilevel"/>
    <w:tmpl w:val="ABE03926"/>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39552832">
    <w:abstractNumId w:val="2"/>
  </w:num>
  <w:num w:numId="2" w16cid:durableId="1511867926">
    <w:abstractNumId w:val="1"/>
  </w:num>
  <w:num w:numId="3" w16cid:durableId="689112612">
    <w:abstractNumId w:val="0"/>
  </w:num>
  <w:num w:numId="4" w16cid:durableId="380399676">
    <w:abstractNumId w:val="5"/>
  </w:num>
  <w:num w:numId="5" w16cid:durableId="28453249">
    <w:abstractNumId w:val="4"/>
  </w:num>
  <w:num w:numId="6" w16cid:durableId="237523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66"/>
    <w:rsid w:val="00015C22"/>
    <w:rsid w:val="000266C4"/>
    <w:rsid w:val="000F1316"/>
    <w:rsid w:val="00126074"/>
    <w:rsid w:val="00140C7F"/>
    <w:rsid w:val="00156345"/>
    <w:rsid w:val="001653CC"/>
    <w:rsid w:val="00187E67"/>
    <w:rsid w:val="00190150"/>
    <w:rsid w:val="00285C2F"/>
    <w:rsid w:val="002C062E"/>
    <w:rsid w:val="002D7680"/>
    <w:rsid w:val="002F1CD1"/>
    <w:rsid w:val="003016BF"/>
    <w:rsid w:val="00344B0B"/>
    <w:rsid w:val="0034783A"/>
    <w:rsid w:val="0035226E"/>
    <w:rsid w:val="003C0869"/>
    <w:rsid w:val="003C4FFC"/>
    <w:rsid w:val="003D5E8F"/>
    <w:rsid w:val="003F1631"/>
    <w:rsid w:val="00425BEC"/>
    <w:rsid w:val="004C2626"/>
    <w:rsid w:val="004D3BE8"/>
    <w:rsid w:val="004D7D3F"/>
    <w:rsid w:val="004F5001"/>
    <w:rsid w:val="004F52C4"/>
    <w:rsid w:val="0050743D"/>
    <w:rsid w:val="00524B4B"/>
    <w:rsid w:val="005A4466"/>
    <w:rsid w:val="005C58B1"/>
    <w:rsid w:val="005D01D6"/>
    <w:rsid w:val="005D093C"/>
    <w:rsid w:val="005D4E28"/>
    <w:rsid w:val="005E3D02"/>
    <w:rsid w:val="00613614"/>
    <w:rsid w:val="0065570F"/>
    <w:rsid w:val="006632DC"/>
    <w:rsid w:val="00670C3C"/>
    <w:rsid w:val="00692554"/>
    <w:rsid w:val="006B06C6"/>
    <w:rsid w:val="006C25AC"/>
    <w:rsid w:val="006F19AE"/>
    <w:rsid w:val="006F1AD6"/>
    <w:rsid w:val="006F482C"/>
    <w:rsid w:val="0070658F"/>
    <w:rsid w:val="00714640"/>
    <w:rsid w:val="007176E5"/>
    <w:rsid w:val="0073664E"/>
    <w:rsid w:val="0073704E"/>
    <w:rsid w:val="00742225"/>
    <w:rsid w:val="007713ED"/>
    <w:rsid w:val="0077232C"/>
    <w:rsid w:val="007805E2"/>
    <w:rsid w:val="00794559"/>
    <w:rsid w:val="007D0695"/>
    <w:rsid w:val="007E2129"/>
    <w:rsid w:val="0081709E"/>
    <w:rsid w:val="00852216"/>
    <w:rsid w:val="00862A96"/>
    <w:rsid w:val="008C2A16"/>
    <w:rsid w:val="008D2EBB"/>
    <w:rsid w:val="008E78BE"/>
    <w:rsid w:val="0090589A"/>
    <w:rsid w:val="0090641A"/>
    <w:rsid w:val="009253FC"/>
    <w:rsid w:val="00934A0F"/>
    <w:rsid w:val="00961880"/>
    <w:rsid w:val="00965020"/>
    <w:rsid w:val="009A492C"/>
    <w:rsid w:val="009C5401"/>
    <w:rsid w:val="00A12587"/>
    <w:rsid w:val="00A12AEE"/>
    <w:rsid w:val="00A45A2A"/>
    <w:rsid w:val="00A565C2"/>
    <w:rsid w:val="00A707BE"/>
    <w:rsid w:val="00A747AB"/>
    <w:rsid w:val="00AA4DBD"/>
    <w:rsid w:val="00AE2F77"/>
    <w:rsid w:val="00B325A3"/>
    <w:rsid w:val="00B329C5"/>
    <w:rsid w:val="00B42F28"/>
    <w:rsid w:val="00B63F2E"/>
    <w:rsid w:val="00B67F6B"/>
    <w:rsid w:val="00BF646A"/>
    <w:rsid w:val="00C00098"/>
    <w:rsid w:val="00C024FA"/>
    <w:rsid w:val="00C301BE"/>
    <w:rsid w:val="00C32905"/>
    <w:rsid w:val="00C545DD"/>
    <w:rsid w:val="00CA0AF9"/>
    <w:rsid w:val="00CC1D4F"/>
    <w:rsid w:val="00CF4770"/>
    <w:rsid w:val="00D16AE6"/>
    <w:rsid w:val="00D2024D"/>
    <w:rsid w:val="00D35041"/>
    <w:rsid w:val="00D65BF8"/>
    <w:rsid w:val="00DB4411"/>
    <w:rsid w:val="00E12AB0"/>
    <w:rsid w:val="00E1792A"/>
    <w:rsid w:val="00E318D0"/>
    <w:rsid w:val="00E324C1"/>
    <w:rsid w:val="00E56175"/>
    <w:rsid w:val="00E71AB0"/>
    <w:rsid w:val="00ED69CC"/>
    <w:rsid w:val="00EF7A7C"/>
    <w:rsid w:val="00F01C1A"/>
    <w:rsid w:val="00F5059F"/>
    <w:rsid w:val="00F5494A"/>
    <w:rsid w:val="00F577AF"/>
    <w:rsid w:val="00F934B6"/>
    <w:rsid w:val="00F97D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A5C6D"/>
  <w15:chartTrackingRefBased/>
  <w15:docId w15:val="{B83FC394-0864-4F64-8224-A33985DE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C0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C0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C086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C086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C086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C086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C086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C086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C086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086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C086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C086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C086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C086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C086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C086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C086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C0869"/>
    <w:rPr>
      <w:rFonts w:eastAsiaTheme="majorEastAsia" w:cstheme="majorBidi"/>
      <w:color w:val="272727" w:themeColor="text1" w:themeTint="D8"/>
    </w:rPr>
  </w:style>
  <w:style w:type="paragraph" w:styleId="Titel">
    <w:name w:val="Title"/>
    <w:basedOn w:val="Standard"/>
    <w:next w:val="Standard"/>
    <w:link w:val="TitelZchn"/>
    <w:uiPriority w:val="10"/>
    <w:qFormat/>
    <w:rsid w:val="003C0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C086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C086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C086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C086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C0869"/>
    <w:rPr>
      <w:i/>
      <w:iCs/>
      <w:color w:val="404040" w:themeColor="text1" w:themeTint="BF"/>
    </w:rPr>
  </w:style>
  <w:style w:type="paragraph" w:styleId="Listenabsatz">
    <w:name w:val="List Paragraph"/>
    <w:basedOn w:val="Standard"/>
    <w:uiPriority w:val="34"/>
    <w:qFormat/>
    <w:rsid w:val="003C0869"/>
    <w:pPr>
      <w:ind w:left="720"/>
      <w:contextualSpacing/>
    </w:pPr>
  </w:style>
  <w:style w:type="character" w:styleId="IntensiveHervorhebung">
    <w:name w:val="Intense Emphasis"/>
    <w:basedOn w:val="Absatz-Standardschriftart"/>
    <w:uiPriority w:val="21"/>
    <w:qFormat/>
    <w:rsid w:val="003C0869"/>
    <w:rPr>
      <w:i/>
      <w:iCs/>
      <w:color w:val="0F4761" w:themeColor="accent1" w:themeShade="BF"/>
    </w:rPr>
  </w:style>
  <w:style w:type="paragraph" w:styleId="IntensivesZitat">
    <w:name w:val="Intense Quote"/>
    <w:basedOn w:val="Standard"/>
    <w:next w:val="Standard"/>
    <w:link w:val="IntensivesZitatZchn"/>
    <w:uiPriority w:val="30"/>
    <w:qFormat/>
    <w:rsid w:val="003C0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C0869"/>
    <w:rPr>
      <w:i/>
      <w:iCs/>
      <w:color w:val="0F4761" w:themeColor="accent1" w:themeShade="BF"/>
    </w:rPr>
  </w:style>
  <w:style w:type="character" w:styleId="IntensiverVerweis">
    <w:name w:val="Intense Reference"/>
    <w:basedOn w:val="Absatz-Standardschriftart"/>
    <w:uiPriority w:val="32"/>
    <w:qFormat/>
    <w:rsid w:val="003C0869"/>
    <w:rPr>
      <w:b/>
      <w:bCs/>
      <w:smallCaps/>
      <w:color w:val="0F4761" w:themeColor="accent1" w:themeShade="BF"/>
      <w:spacing w:val="5"/>
    </w:rPr>
  </w:style>
  <w:style w:type="paragraph" w:styleId="StandardWeb">
    <w:name w:val="Normal (Web)"/>
    <w:basedOn w:val="Standard"/>
    <w:uiPriority w:val="99"/>
    <w:unhideWhenUsed/>
    <w:rsid w:val="003C086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iPriority w:val="99"/>
    <w:unhideWhenUsed/>
    <w:rsid w:val="00D16A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AE6"/>
  </w:style>
  <w:style w:type="paragraph" w:styleId="Fuzeile">
    <w:name w:val="footer"/>
    <w:basedOn w:val="Standard"/>
    <w:link w:val="FuzeileZchn"/>
    <w:uiPriority w:val="99"/>
    <w:unhideWhenUsed/>
    <w:rsid w:val="00D16A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AE6"/>
  </w:style>
  <w:style w:type="character" w:styleId="Kommentarzeichen">
    <w:name w:val="annotation reference"/>
    <w:basedOn w:val="Absatz-Standardschriftart"/>
    <w:uiPriority w:val="99"/>
    <w:semiHidden/>
    <w:unhideWhenUsed/>
    <w:rsid w:val="00B329C5"/>
    <w:rPr>
      <w:sz w:val="16"/>
      <w:szCs w:val="16"/>
    </w:rPr>
  </w:style>
  <w:style w:type="paragraph" w:styleId="Kommentartext">
    <w:name w:val="annotation text"/>
    <w:basedOn w:val="Standard"/>
    <w:link w:val="KommentartextZchn"/>
    <w:uiPriority w:val="99"/>
    <w:unhideWhenUsed/>
    <w:rsid w:val="00B329C5"/>
    <w:pPr>
      <w:spacing w:after="20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B329C5"/>
    <w:rPr>
      <w:kern w:val="0"/>
      <w:sz w:val="20"/>
      <w:szCs w:val="20"/>
      <w14:ligatures w14:val="none"/>
    </w:rPr>
  </w:style>
  <w:style w:type="table" w:styleId="Tabellenraster">
    <w:name w:val="Table Grid"/>
    <w:basedOn w:val="NormaleTabelle"/>
    <w:uiPriority w:val="39"/>
    <w:rsid w:val="00507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F1631"/>
    <w:rPr>
      <w:color w:val="467886" w:themeColor="hyperlink"/>
      <w:u w:val="single"/>
    </w:rPr>
  </w:style>
  <w:style w:type="character" w:styleId="NichtaufgelsteErwhnung">
    <w:name w:val="Unresolved Mention"/>
    <w:basedOn w:val="Absatz-Standardschriftart"/>
    <w:uiPriority w:val="99"/>
    <w:semiHidden/>
    <w:unhideWhenUsed/>
    <w:rsid w:val="003F1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emieunterricht.de/dc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hemieunterricht.de/dc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aSorsakivi\AppData\Roaming\Microsoft\Templates\vorlage_ab_um_festival_202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E8608-308D-48E2-B254-F6350A93FFBC}">
  <ds:schemaRefs>
    <ds:schemaRef ds:uri="http://schemas.microsoft.com/sharepoint/v3/contenttype/forms"/>
  </ds:schemaRefs>
</ds:datastoreItem>
</file>

<file path=customXml/itemProps2.xml><?xml version="1.0" encoding="utf-8"?>
<ds:datastoreItem xmlns:ds="http://schemas.openxmlformats.org/officeDocument/2006/customXml" ds:itemID="{311C3EEF-F671-4840-BC61-C71D5515F24D}">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C1159C92-8C76-4B81-B6D8-C71BA5B29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vorlage_ab_um_festival_2023</Template>
  <TotalTime>0</TotalTime>
  <Pages>5</Pages>
  <Words>763</Words>
  <Characters>4810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Sorsakivi</dc:creator>
  <cp:keywords/>
  <dc:description/>
  <cp:lastModifiedBy>Johanna Sorsakivi</cp:lastModifiedBy>
  <cp:revision>92</cp:revision>
  <dcterms:created xsi:type="dcterms:W3CDTF">2024-04-30T10:08:00Z</dcterms:created>
  <dcterms:modified xsi:type="dcterms:W3CDTF">2026-03-20T10:06:00Z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96000</vt:r8>
  </property>
  <property fmtid="{D5CDD505-2E9C-101B-9397-08002B2CF9AE}" pid="4" name="MediaServiceImageTags">
    <vt:lpwstr/>
  </property>
</Properties>
</file>