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75C62" w14:textId="06196C99" w:rsidR="000F6590" w:rsidRPr="005619BC" w:rsidRDefault="000F6590" w:rsidP="00FE0E43">
      <w:pPr>
        <w:pStyle w:val="berschrift1"/>
        <w:jc w:val="center"/>
        <w:rPr>
          <w:lang w:val="de-DE"/>
        </w:rPr>
      </w:pPr>
      <w:r w:rsidRPr="005619BC">
        <w:rPr>
          <w:lang w:val="de-DE"/>
        </w:rPr>
        <w:t>Logikgatter für</w:t>
      </w:r>
      <w:r>
        <w:rPr>
          <w:lang w:val="de-DE"/>
        </w:rPr>
        <w:t xml:space="preserve"> Fortgeschrittene</w:t>
      </w:r>
    </w:p>
    <w:p w14:paraId="606FF36A" w14:textId="77777777" w:rsidR="000F6590" w:rsidRPr="005619BC" w:rsidRDefault="000F6590" w:rsidP="001E7490">
      <w:pPr>
        <w:pStyle w:val="berschrift2"/>
        <w:spacing w:before="360" w:after="240"/>
        <w:jc w:val="center"/>
        <w:rPr>
          <w:lang w:val="de-DE"/>
        </w:rPr>
      </w:pPr>
      <w:r w:rsidRPr="005619BC">
        <w:rPr>
          <w:lang w:val="de-DE"/>
        </w:rPr>
        <w:t>Multiple</w:t>
      </w:r>
      <w:r>
        <w:rPr>
          <w:lang w:val="de-DE"/>
        </w:rPr>
        <w:t>-</w:t>
      </w:r>
      <w:r w:rsidRPr="005619BC">
        <w:rPr>
          <w:lang w:val="de-DE"/>
        </w:rPr>
        <w:t>Choice</w:t>
      </w:r>
      <w:r>
        <w:rPr>
          <w:lang w:val="de-DE"/>
        </w:rPr>
        <w:t>-Fragen</w:t>
      </w:r>
    </w:p>
    <w:tbl>
      <w:tblPr>
        <w:tblW w:w="10095" w:type="dxa"/>
        <w:tblLayout w:type="fixed"/>
        <w:tblCellMar>
          <w:top w:w="100" w:type="dxa"/>
          <w:left w:w="100" w:type="dxa"/>
          <w:bottom w:w="100" w:type="dxa"/>
          <w:right w:w="100" w:type="dxa"/>
        </w:tblCellMar>
        <w:tblLook w:val="0000" w:firstRow="0" w:lastRow="0" w:firstColumn="0" w:lastColumn="0" w:noHBand="0" w:noVBand="0"/>
      </w:tblPr>
      <w:tblGrid>
        <w:gridCol w:w="3599"/>
        <w:gridCol w:w="2926"/>
        <w:gridCol w:w="3570"/>
      </w:tblGrid>
      <w:tr w:rsidR="000F6590" w14:paraId="33256FFD" w14:textId="77777777" w:rsidTr="00FE0E43">
        <w:tc>
          <w:tcPr>
            <w:tcW w:w="3599" w:type="dxa"/>
            <w:tcBorders>
              <w:top w:val="single" w:sz="8" w:space="0" w:color="000000"/>
              <w:left w:val="single" w:sz="8" w:space="0" w:color="000000"/>
              <w:bottom w:val="single" w:sz="8" w:space="0" w:color="000000"/>
              <w:right w:val="single" w:sz="8" w:space="0" w:color="000000"/>
            </w:tcBorders>
          </w:tcPr>
          <w:p w14:paraId="41DA2537" w14:textId="77777777" w:rsidR="000F6590" w:rsidRPr="005619BC" w:rsidRDefault="000F6590" w:rsidP="00FE0E43">
            <w:pPr>
              <w:pStyle w:val="berschrift2"/>
              <w:widowControl w:val="0"/>
              <w:spacing w:before="0" w:after="0"/>
              <w:rPr>
                <w:lang w:val="de-DE"/>
              </w:rPr>
            </w:pPr>
            <w:r>
              <w:rPr>
                <w:lang w:val="de-DE"/>
              </w:rPr>
              <w:t>Frage</w:t>
            </w:r>
            <w:r w:rsidRPr="005619BC">
              <w:rPr>
                <w:lang w:val="de-DE"/>
              </w:rPr>
              <w:t xml:space="preserve"> 1</w:t>
            </w:r>
          </w:p>
        </w:tc>
        <w:tc>
          <w:tcPr>
            <w:tcW w:w="2926" w:type="dxa"/>
            <w:tcBorders>
              <w:top w:val="single" w:sz="8" w:space="0" w:color="000000"/>
              <w:left w:val="single" w:sz="8" w:space="0" w:color="000000"/>
              <w:bottom w:val="single" w:sz="8" w:space="0" w:color="000000"/>
              <w:right w:val="single" w:sz="8" w:space="0" w:color="000000"/>
            </w:tcBorders>
          </w:tcPr>
          <w:p w14:paraId="68D2848C" w14:textId="77777777" w:rsidR="000F6590" w:rsidRPr="005619BC" w:rsidRDefault="000F6590" w:rsidP="00FE0E43">
            <w:pPr>
              <w:pStyle w:val="berschrift2"/>
              <w:widowControl w:val="0"/>
              <w:spacing w:before="0" w:after="0"/>
              <w:rPr>
                <w:lang w:val="de-DE"/>
              </w:rPr>
            </w:pPr>
            <w:r>
              <w:rPr>
                <w:lang w:val="de-DE"/>
              </w:rPr>
              <w:t>Frage</w:t>
            </w:r>
            <w:r w:rsidRPr="005619BC">
              <w:rPr>
                <w:lang w:val="de-DE"/>
              </w:rPr>
              <w:t xml:space="preserve"> 2</w:t>
            </w:r>
          </w:p>
        </w:tc>
        <w:tc>
          <w:tcPr>
            <w:tcW w:w="3570" w:type="dxa"/>
            <w:tcBorders>
              <w:top w:val="single" w:sz="8" w:space="0" w:color="000000"/>
              <w:left w:val="single" w:sz="8" w:space="0" w:color="000000"/>
              <w:bottom w:val="single" w:sz="8" w:space="0" w:color="000000"/>
              <w:right w:val="single" w:sz="8" w:space="0" w:color="000000"/>
            </w:tcBorders>
          </w:tcPr>
          <w:p w14:paraId="6F33D954" w14:textId="77777777" w:rsidR="000F6590" w:rsidRPr="005619BC" w:rsidRDefault="000F6590" w:rsidP="00FE0E43">
            <w:pPr>
              <w:pStyle w:val="berschrift2"/>
              <w:widowControl w:val="0"/>
              <w:spacing w:before="0" w:after="0"/>
              <w:rPr>
                <w:lang w:val="de-DE"/>
              </w:rPr>
            </w:pPr>
            <w:r>
              <w:rPr>
                <w:lang w:val="de-DE"/>
              </w:rPr>
              <w:t>Frage</w:t>
            </w:r>
            <w:r w:rsidRPr="005619BC">
              <w:rPr>
                <w:lang w:val="de-DE"/>
              </w:rPr>
              <w:t xml:space="preserve"> 3</w:t>
            </w:r>
          </w:p>
        </w:tc>
      </w:tr>
      <w:tr w:rsidR="000F6590" w:rsidRPr="000F6590" w14:paraId="7D083BF2" w14:textId="77777777" w:rsidTr="00FE0E43">
        <w:trPr>
          <w:trHeight w:val="810"/>
        </w:trPr>
        <w:tc>
          <w:tcPr>
            <w:tcW w:w="3599" w:type="dxa"/>
            <w:tcBorders>
              <w:top w:val="single" w:sz="8" w:space="0" w:color="000000"/>
              <w:left w:val="single" w:sz="8" w:space="0" w:color="000000"/>
              <w:bottom w:val="single" w:sz="8" w:space="0" w:color="000000"/>
              <w:right w:val="single" w:sz="8" w:space="0" w:color="000000"/>
            </w:tcBorders>
          </w:tcPr>
          <w:p w14:paraId="3E461C25" w14:textId="77777777" w:rsidR="000F6590" w:rsidRPr="00436F98" w:rsidRDefault="000F6590" w:rsidP="00FE0E43">
            <w:pPr>
              <w:pStyle w:val="berschrift3"/>
              <w:widowControl w:val="0"/>
              <w:spacing w:before="0" w:after="0"/>
              <w:rPr>
                <w:lang w:val="de-DE"/>
              </w:rPr>
            </w:pPr>
            <w:r w:rsidRPr="00436F98">
              <w:rPr>
                <w:lang w:val="de-DE"/>
              </w:rPr>
              <w:t>Welches Logikgatter gibt nur dann ein „wahr“-Signal aus, wenn beide Eingänge „falsch“ sind?</w:t>
            </w:r>
          </w:p>
        </w:tc>
        <w:tc>
          <w:tcPr>
            <w:tcW w:w="2926" w:type="dxa"/>
            <w:tcBorders>
              <w:top w:val="single" w:sz="8" w:space="0" w:color="000000"/>
              <w:left w:val="single" w:sz="8" w:space="0" w:color="000000"/>
              <w:bottom w:val="single" w:sz="8" w:space="0" w:color="000000"/>
              <w:right w:val="single" w:sz="8" w:space="0" w:color="000000"/>
            </w:tcBorders>
          </w:tcPr>
          <w:p w14:paraId="22B28C1D" w14:textId="77777777" w:rsidR="000F6590" w:rsidRPr="00436F98" w:rsidRDefault="000F6590" w:rsidP="00FE0E43">
            <w:pPr>
              <w:pStyle w:val="berschrift3"/>
              <w:widowControl w:val="0"/>
              <w:spacing w:before="0" w:after="0"/>
              <w:rPr>
                <w:lang w:val="de-DE"/>
              </w:rPr>
            </w:pPr>
            <w:r w:rsidRPr="00436F98">
              <w:rPr>
                <w:lang w:val="de-DE"/>
              </w:rPr>
              <w:t xml:space="preserve">Was ist die </w:t>
            </w:r>
            <w:r>
              <w:rPr>
                <w:lang w:val="de-DE"/>
              </w:rPr>
              <w:t>F</w:t>
            </w:r>
            <w:r w:rsidRPr="00436F98">
              <w:rPr>
                <w:lang w:val="de-DE"/>
              </w:rPr>
              <w:t>unktion eines N</w:t>
            </w:r>
            <w:r>
              <w:rPr>
                <w:lang w:val="de-DE"/>
              </w:rPr>
              <w:t>ICH</w:t>
            </w:r>
            <w:r w:rsidRPr="00436F98">
              <w:rPr>
                <w:lang w:val="de-DE"/>
              </w:rPr>
              <w:t>T-Gatters?</w:t>
            </w:r>
          </w:p>
        </w:tc>
        <w:tc>
          <w:tcPr>
            <w:tcW w:w="3570" w:type="dxa"/>
            <w:tcBorders>
              <w:top w:val="single" w:sz="8" w:space="0" w:color="000000"/>
              <w:left w:val="single" w:sz="8" w:space="0" w:color="000000"/>
              <w:bottom w:val="single" w:sz="8" w:space="0" w:color="000000"/>
              <w:right w:val="single" w:sz="8" w:space="0" w:color="000000"/>
            </w:tcBorders>
          </w:tcPr>
          <w:p w14:paraId="36B5F1C1" w14:textId="77777777" w:rsidR="000F6590" w:rsidRPr="00436F98" w:rsidRDefault="000F6590" w:rsidP="00FE0E43">
            <w:pPr>
              <w:pStyle w:val="berschrift3"/>
              <w:widowControl w:val="0"/>
              <w:spacing w:before="0" w:after="0"/>
              <w:rPr>
                <w:lang w:val="de-DE"/>
              </w:rPr>
            </w:pPr>
            <w:r w:rsidRPr="00436F98">
              <w:rPr>
                <w:lang w:val="de-DE"/>
              </w:rPr>
              <w:t xml:space="preserve">Welchen Zweck haben Wahrheitstabellen </w:t>
            </w:r>
            <w:r>
              <w:rPr>
                <w:lang w:val="de-DE"/>
              </w:rPr>
              <w:t xml:space="preserve">von </w:t>
            </w:r>
            <w:r w:rsidRPr="00436F98">
              <w:rPr>
                <w:lang w:val="de-DE"/>
              </w:rPr>
              <w:t>Logikgatter</w:t>
            </w:r>
            <w:r>
              <w:rPr>
                <w:lang w:val="de-DE"/>
              </w:rPr>
              <w:t>n</w:t>
            </w:r>
            <w:r w:rsidRPr="00436F98">
              <w:rPr>
                <w:lang w:val="de-DE"/>
              </w:rPr>
              <w:t>?</w:t>
            </w:r>
          </w:p>
        </w:tc>
      </w:tr>
      <w:tr w:rsidR="000F6590" w:rsidRPr="000F6590" w14:paraId="458E4E49" w14:textId="77777777" w:rsidTr="00FE0E43">
        <w:trPr>
          <w:trHeight w:val="520"/>
        </w:trPr>
        <w:tc>
          <w:tcPr>
            <w:tcW w:w="3599" w:type="dxa"/>
            <w:vMerge w:val="restart"/>
            <w:tcBorders>
              <w:top w:val="single" w:sz="8" w:space="0" w:color="000000"/>
              <w:left w:val="single" w:sz="8" w:space="0" w:color="000000"/>
              <w:bottom w:val="single" w:sz="8" w:space="0" w:color="000000"/>
              <w:right w:val="single" w:sz="8" w:space="0" w:color="000000"/>
            </w:tcBorders>
          </w:tcPr>
          <w:p w14:paraId="3FF0B404" w14:textId="77777777" w:rsidR="000F6590" w:rsidRPr="00C7568C" w:rsidRDefault="000F6590" w:rsidP="00FE0E43">
            <w:pPr>
              <w:pStyle w:val="berschrift3"/>
              <w:widowControl w:val="0"/>
              <w:spacing w:before="0" w:after="0"/>
              <w:rPr>
                <w:b w:val="0"/>
                <w:color w:val="auto"/>
                <w:lang w:val="de-DE"/>
              </w:rPr>
            </w:pPr>
            <w:r w:rsidRPr="00C7568C">
              <w:rPr>
                <w:bCs w:val="0"/>
                <w:color w:val="auto"/>
                <w:lang w:val="de-DE"/>
              </w:rPr>
              <w:t>A.</w:t>
            </w:r>
            <w:r w:rsidRPr="00C7568C">
              <w:rPr>
                <w:b w:val="0"/>
                <w:color w:val="auto"/>
                <w:lang w:val="de-DE"/>
              </w:rPr>
              <w:t xml:space="preserve"> Das UND-Gatter</w:t>
            </w:r>
          </w:p>
          <w:p w14:paraId="1036D619" w14:textId="77777777" w:rsidR="000F6590" w:rsidRPr="00C7568C" w:rsidRDefault="000F6590" w:rsidP="00FE0E43">
            <w:pPr>
              <w:pStyle w:val="LO-normal"/>
              <w:rPr>
                <w:lang w:val="de-DE"/>
              </w:rPr>
            </w:pPr>
          </w:p>
          <w:p w14:paraId="22C02BFD" w14:textId="77777777" w:rsidR="000F6590" w:rsidRPr="00C7568C" w:rsidRDefault="000F6590" w:rsidP="00FE0E43">
            <w:pPr>
              <w:pStyle w:val="berschrift3"/>
              <w:widowControl w:val="0"/>
              <w:spacing w:before="0" w:after="0"/>
              <w:rPr>
                <w:b w:val="0"/>
                <w:color w:val="auto"/>
                <w:lang w:val="de-DE"/>
              </w:rPr>
            </w:pPr>
            <w:r w:rsidRPr="00C7568C">
              <w:rPr>
                <w:bCs w:val="0"/>
                <w:color w:val="auto"/>
                <w:lang w:val="de-DE"/>
              </w:rPr>
              <w:t>B.</w:t>
            </w:r>
            <w:r w:rsidRPr="00C7568C">
              <w:rPr>
                <w:b w:val="0"/>
                <w:color w:val="auto"/>
                <w:lang w:val="de-DE"/>
              </w:rPr>
              <w:t xml:space="preserve"> Das NICHT-UND-Gatter</w:t>
            </w:r>
          </w:p>
          <w:p w14:paraId="41645783" w14:textId="77777777" w:rsidR="000F6590" w:rsidRPr="00C7568C" w:rsidRDefault="000F6590" w:rsidP="00FE0E43">
            <w:pPr>
              <w:pStyle w:val="LO-normal"/>
              <w:rPr>
                <w:lang w:val="de-DE"/>
              </w:rPr>
            </w:pPr>
          </w:p>
          <w:p w14:paraId="417E04D2" w14:textId="77777777" w:rsidR="000F6590" w:rsidRPr="00C7568C" w:rsidRDefault="000F6590" w:rsidP="00FE0E43">
            <w:pPr>
              <w:pStyle w:val="berschrift3"/>
              <w:widowControl w:val="0"/>
              <w:spacing w:before="0" w:after="0"/>
              <w:rPr>
                <w:b w:val="0"/>
                <w:color w:val="auto"/>
                <w:lang w:val="de-DE"/>
              </w:rPr>
            </w:pPr>
            <w:r w:rsidRPr="00C7568C">
              <w:rPr>
                <w:bCs w:val="0"/>
                <w:color w:val="auto"/>
                <w:lang w:val="de-DE"/>
              </w:rPr>
              <w:t>C.</w:t>
            </w:r>
            <w:r w:rsidRPr="00C7568C">
              <w:rPr>
                <w:b w:val="0"/>
                <w:color w:val="auto"/>
                <w:lang w:val="de-DE"/>
              </w:rPr>
              <w:t xml:space="preserve"> Das ODER-Gatter</w:t>
            </w:r>
          </w:p>
          <w:p w14:paraId="1A8BCA07" w14:textId="77777777" w:rsidR="000F6590" w:rsidRPr="00C7568C" w:rsidRDefault="000F6590" w:rsidP="00FE0E43">
            <w:pPr>
              <w:pStyle w:val="LO-normal"/>
              <w:rPr>
                <w:lang w:val="de-DE"/>
              </w:rPr>
            </w:pPr>
          </w:p>
          <w:p w14:paraId="7FD22AEE" w14:textId="77777777" w:rsidR="000F6590" w:rsidRPr="00C7568C" w:rsidRDefault="000F6590" w:rsidP="00FE0E43">
            <w:pPr>
              <w:pStyle w:val="berschrift3"/>
              <w:widowControl w:val="0"/>
              <w:spacing w:before="0" w:after="0"/>
              <w:rPr>
                <w:b w:val="0"/>
                <w:color w:val="auto"/>
                <w:lang w:val="de-DE"/>
              </w:rPr>
            </w:pPr>
            <w:r w:rsidRPr="001E7490">
              <w:rPr>
                <w:bCs w:val="0"/>
                <w:color w:val="auto"/>
                <w:lang w:val="de-DE"/>
              </w:rPr>
              <w:t>D.</w:t>
            </w:r>
            <w:r w:rsidRPr="00C7568C">
              <w:rPr>
                <w:b w:val="0"/>
                <w:color w:val="auto"/>
                <w:lang w:val="de-DE"/>
              </w:rPr>
              <w:t xml:space="preserve"> Das NICHT-ODER-Gatter</w:t>
            </w:r>
          </w:p>
        </w:tc>
        <w:tc>
          <w:tcPr>
            <w:tcW w:w="2926" w:type="dxa"/>
            <w:vMerge w:val="restart"/>
            <w:tcBorders>
              <w:top w:val="single" w:sz="8" w:space="0" w:color="000000"/>
              <w:left w:val="single" w:sz="8" w:space="0" w:color="000000"/>
              <w:bottom w:val="single" w:sz="8" w:space="0" w:color="000000"/>
              <w:right w:val="single" w:sz="8" w:space="0" w:color="000000"/>
            </w:tcBorders>
          </w:tcPr>
          <w:p w14:paraId="3CC5FC19" w14:textId="77777777" w:rsidR="000F6590" w:rsidRPr="00C7568C" w:rsidRDefault="000F6590" w:rsidP="00FE0E43">
            <w:pPr>
              <w:pStyle w:val="berschrift3"/>
              <w:widowControl w:val="0"/>
              <w:spacing w:before="0" w:after="0"/>
              <w:rPr>
                <w:b w:val="0"/>
                <w:color w:val="auto"/>
                <w:lang w:val="de-DE"/>
              </w:rPr>
            </w:pPr>
            <w:r w:rsidRPr="001E7490">
              <w:rPr>
                <w:bCs w:val="0"/>
                <w:color w:val="auto"/>
                <w:lang w:val="de-DE"/>
              </w:rPr>
              <w:t>A.</w:t>
            </w:r>
            <w:r w:rsidRPr="00C7568C">
              <w:rPr>
                <w:b w:val="0"/>
                <w:color w:val="auto"/>
                <w:lang w:val="de-DE"/>
              </w:rPr>
              <w:t xml:space="preserve"> Mehrere Eingangssignale zu einem einzigen Ausgangssignal zu kombinieren.</w:t>
            </w:r>
          </w:p>
          <w:p w14:paraId="12652CDE" w14:textId="77777777" w:rsidR="000F6590" w:rsidRPr="00C7568C" w:rsidRDefault="000F6590" w:rsidP="00FE0E43">
            <w:pPr>
              <w:pStyle w:val="LO-normal"/>
              <w:rPr>
                <w:lang w:val="de-DE"/>
              </w:rPr>
            </w:pPr>
          </w:p>
          <w:p w14:paraId="4E76F5B2" w14:textId="77777777" w:rsidR="000F6590" w:rsidRPr="00C7568C" w:rsidRDefault="000F6590" w:rsidP="00FE0E43">
            <w:pPr>
              <w:pStyle w:val="berschrift3"/>
              <w:widowControl w:val="0"/>
              <w:spacing w:before="0" w:after="0"/>
              <w:rPr>
                <w:b w:val="0"/>
                <w:color w:val="auto"/>
                <w:lang w:val="de-DE"/>
              </w:rPr>
            </w:pPr>
            <w:r w:rsidRPr="001E7490">
              <w:rPr>
                <w:bCs w:val="0"/>
                <w:color w:val="auto"/>
                <w:lang w:val="de-DE"/>
              </w:rPr>
              <w:t>B.</w:t>
            </w:r>
            <w:r w:rsidRPr="00C7568C">
              <w:rPr>
                <w:b w:val="0"/>
                <w:color w:val="auto"/>
                <w:lang w:val="de-DE"/>
              </w:rPr>
              <w:t xml:space="preserve"> Das Eingangssignal umzukehren.</w:t>
            </w:r>
          </w:p>
          <w:p w14:paraId="44BC9E95" w14:textId="77777777" w:rsidR="000F6590" w:rsidRPr="00C7568C" w:rsidRDefault="000F6590" w:rsidP="00FE0E43">
            <w:pPr>
              <w:pStyle w:val="LO-normal"/>
              <w:rPr>
                <w:lang w:val="de-DE"/>
              </w:rPr>
            </w:pPr>
          </w:p>
          <w:p w14:paraId="131C89B5" w14:textId="77777777" w:rsidR="000F6590" w:rsidRPr="00C7568C" w:rsidRDefault="000F6590" w:rsidP="00FE0E43">
            <w:pPr>
              <w:pStyle w:val="berschrift3"/>
              <w:widowControl w:val="0"/>
              <w:spacing w:before="0" w:after="0"/>
              <w:rPr>
                <w:b w:val="0"/>
                <w:color w:val="auto"/>
                <w:lang w:val="de-DE"/>
              </w:rPr>
            </w:pPr>
            <w:r w:rsidRPr="001E7490">
              <w:rPr>
                <w:bCs w:val="0"/>
                <w:color w:val="auto"/>
                <w:lang w:val="de-DE"/>
              </w:rPr>
              <w:t>C.</w:t>
            </w:r>
            <w:r w:rsidRPr="00C7568C">
              <w:rPr>
                <w:b w:val="0"/>
                <w:color w:val="auto"/>
                <w:lang w:val="de-DE"/>
              </w:rPr>
              <w:t xml:space="preserve"> Nur dann ein „wahr”-Signal auszugeben, wenn alle Eingänge „wahr” sind.</w:t>
            </w:r>
          </w:p>
          <w:p w14:paraId="48DB947C" w14:textId="77777777" w:rsidR="000F6590" w:rsidRPr="00C7568C" w:rsidRDefault="000F6590" w:rsidP="00FE0E43">
            <w:pPr>
              <w:pStyle w:val="LO-normal"/>
              <w:rPr>
                <w:lang w:val="de-DE"/>
              </w:rPr>
            </w:pPr>
          </w:p>
          <w:p w14:paraId="2ADC2793" w14:textId="77777777" w:rsidR="000F6590" w:rsidRPr="00C7568C" w:rsidRDefault="000F6590" w:rsidP="00FE0E43">
            <w:pPr>
              <w:pStyle w:val="berschrift3"/>
              <w:widowControl w:val="0"/>
              <w:spacing w:before="0" w:after="0"/>
              <w:rPr>
                <w:color w:val="auto"/>
                <w:lang w:val="de-DE"/>
              </w:rPr>
            </w:pPr>
            <w:r w:rsidRPr="001E7490">
              <w:rPr>
                <w:bCs w:val="0"/>
                <w:color w:val="auto"/>
                <w:lang w:val="de-DE"/>
              </w:rPr>
              <w:t>D.</w:t>
            </w:r>
            <w:r w:rsidRPr="00C7568C">
              <w:rPr>
                <w:b w:val="0"/>
                <w:color w:val="auto"/>
                <w:lang w:val="de-DE"/>
              </w:rPr>
              <w:t xml:space="preserve"> Nur dann ein „wahr”-Signal auszugeben, wenn mindestens ein Eingang „wahr” ist.</w:t>
            </w:r>
          </w:p>
        </w:tc>
        <w:tc>
          <w:tcPr>
            <w:tcW w:w="3570" w:type="dxa"/>
            <w:vMerge w:val="restart"/>
            <w:tcBorders>
              <w:top w:val="single" w:sz="8" w:space="0" w:color="000000"/>
              <w:left w:val="single" w:sz="8" w:space="0" w:color="000000"/>
              <w:bottom w:val="single" w:sz="8" w:space="0" w:color="000000"/>
              <w:right w:val="single" w:sz="8" w:space="0" w:color="000000"/>
            </w:tcBorders>
          </w:tcPr>
          <w:p w14:paraId="5AE6F3AA" w14:textId="77777777" w:rsidR="000F6590" w:rsidRPr="00C7568C" w:rsidRDefault="000F6590" w:rsidP="00FE0E43">
            <w:pPr>
              <w:pStyle w:val="berschrift3"/>
              <w:widowControl w:val="0"/>
              <w:spacing w:before="0"/>
              <w:rPr>
                <w:b w:val="0"/>
                <w:color w:val="auto"/>
                <w:lang w:val="de-DE"/>
              </w:rPr>
            </w:pPr>
            <w:r w:rsidRPr="001E7490">
              <w:rPr>
                <w:bCs w:val="0"/>
                <w:color w:val="auto"/>
                <w:lang w:val="de-DE"/>
              </w:rPr>
              <w:t>A.</w:t>
            </w:r>
            <w:r w:rsidRPr="00C7568C">
              <w:rPr>
                <w:b w:val="0"/>
                <w:color w:val="auto"/>
                <w:lang w:val="de-DE"/>
              </w:rPr>
              <w:t xml:space="preserve"> Die physikalische Struktur von Logikgattern darzustellen.</w:t>
            </w:r>
          </w:p>
          <w:p w14:paraId="691EA29D" w14:textId="77777777" w:rsidR="000F6590" w:rsidRPr="00C7568C" w:rsidRDefault="000F6590" w:rsidP="00FE0E43">
            <w:pPr>
              <w:pStyle w:val="berschrift3"/>
              <w:widowControl w:val="0"/>
              <w:rPr>
                <w:b w:val="0"/>
                <w:color w:val="auto"/>
                <w:lang w:val="de-DE"/>
              </w:rPr>
            </w:pPr>
            <w:r w:rsidRPr="001E7490">
              <w:rPr>
                <w:bCs w:val="0"/>
                <w:color w:val="auto"/>
                <w:lang w:val="de-DE"/>
              </w:rPr>
              <w:t>B.</w:t>
            </w:r>
            <w:r w:rsidRPr="00C7568C">
              <w:rPr>
                <w:b w:val="0"/>
                <w:color w:val="auto"/>
                <w:lang w:val="de-DE"/>
              </w:rPr>
              <w:t xml:space="preserve"> Die historische Entwicklung von Logikgattern aufzuzeigen.</w:t>
            </w:r>
          </w:p>
          <w:p w14:paraId="5751436A" w14:textId="77777777" w:rsidR="000F6590" w:rsidRPr="00C7568C" w:rsidRDefault="000F6590" w:rsidP="00FE0E43">
            <w:pPr>
              <w:pStyle w:val="berschrift3"/>
              <w:widowControl w:val="0"/>
              <w:rPr>
                <w:b w:val="0"/>
                <w:color w:val="auto"/>
                <w:lang w:val="de-DE"/>
              </w:rPr>
            </w:pPr>
            <w:r w:rsidRPr="001E7490">
              <w:rPr>
                <w:bCs w:val="0"/>
                <w:color w:val="auto"/>
                <w:lang w:val="de-DE"/>
              </w:rPr>
              <w:t>C.</w:t>
            </w:r>
            <w:r w:rsidRPr="00C7568C">
              <w:rPr>
                <w:b w:val="0"/>
                <w:color w:val="auto"/>
                <w:lang w:val="de-DE"/>
              </w:rPr>
              <w:t xml:space="preserve"> Das Verhalten von Logikgattern für verschiedene Eingangskombinationen zu visualisieren.</w:t>
            </w:r>
          </w:p>
          <w:p w14:paraId="6394264D" w14:textId="77777777" w:rsidR="000F6590" w:rsidRPr="00C7568C" w:rsidRDefault="000F6590" w:rsidP="00FE0E43">
            <w:pPr>
              <w:pStyle w:val="berschrift3"/>
              <w:widowControl w:val="0"/>
              <w:spacing w:after="0"/>
              <w:rPr>
                <w:color w:val="auto"/>
                <w:lang w:val="de-DE"/>
              </w:rPr>
            </w:pPr>
            <w:r w:rsidRPr="001E7490">
              <w:rPr>
                <w:bCs w:val="0"/>
                <w:color w:val="auto"/>
                <w:lang w:val="de-DE"/>
              </w:rPr>
              <w:t>D.</w:t>
            </w:r>
            <w:r w:rsidRPr="00C7568C">
              <w:rPr>
                <w:b w:val="0"/>
                <w:color w:val="auto"/>
                <w:lang w:val="de-DE"/>
              </w:rPr>
              <w:t xml:space="preserve"> Die mathematischen Formeln zur Berechnung der Ausgänge von Logikgattern zu erklären.</w:t>
            </w:r>
          </w:p>
        </w:tc>
      </w:tr>
      <w:tr w:rsidR="000F6590" w:rsidRPr="000F6590" w14:paraId="1838399A" w14:textId="77777777" w:rsidTr="00FE0E43">
        <w:trPr>
          <w:trHeight w:val="520"/>
        </w:trPr>
        <w:tc>
          <w:tcPr>
            <w:tcW w:w="3599" w:type="dxa"/>
            <w:vMerge/>
            <w:tcBorders>
              <w:top w:val="single" w:sz="8" w:space="0" w:color="000000"/>
              <w:left w:val="single" w:sz="8" w:space="0" w:color="000000"/>
              <w:bottom w:val="single" w:sz="8" w:space="0" w:color="000000"/>
              <w:right w:val="single" w:sz="8" w:space="0" w:color="000000"/>
            </w:tcBorders>
          </w:tcPr>
          <w:p w14:paraId="7F5E1916" w14:textId="77777777" w:rsidR="000F6590" w:rsidRPr="000F6590" w:rsidRDefault="000F6590" w:rsidP="00FE0E43">
            <w:pPr>
              <w:pStyle w:val="LO-normal"/>
              <w:widowControl w:val="0"/>
              <w:spacing w:line="276" w:lineRule="auto"/>
              <w:rPr>
                <w:lang w:val="de-DE"/>
              </w:rPr>
            </w:pPr>
          </w:p>
        </w:tc>
        <w:tc>
          <w:tcPr>
            <w:tcW w:w="2926" w:type="dxa"/>
            <w:vMerge/>
            <w:tcBorders>
              <w:top w:val="single" w:sz="8" w:space="0" w:color="000000"/>
              <w:left w:val="single" w:sz="8" w:space="0" w:color="000000"/>
              <w:bottom w:val="single" w:sz="8" w:space="0" w:color="000000"/>
              <w:right w:val="single" w:sz="8" w:space="0" w:color="000000"/>
            </w:tcBorders>
          </w:tcPr>
          <w:p w14:paraId="57F567A3" w14:textId="77777777" w:rsidR="000F6590" w:rsidRPr="000F6590" w:rsidRDefault="000F6590" w:rsidP="00FE0E43">
            <w:pPr>
              <w:pStyle w:val="LO-normal"/>
              <w:widowControl w:val="0"/>
              <w:spacing w:line="276" w:lineRule="auto"/>
              <w:rPr>
                <w:lang w:val="de-DE"/>
              </w:rPr>
            </w:pPr>
          </w:p>
        </w:tc>
        <w:tc>
          <w:tcPr>
            <w:tcW w:w="3570" w:type="dxa"/>
            <w:vMerge/>
            <w:tcBorders>
              <w:top w:val="single" w:sz="8" w:space="0" w:color="000000"/>
              <w:left w:val="single" w:sz="8" w:space="0" w:color="000000"/>
              <w:bottom w:val="single" w:sz="8" w:space="0" w:color="000000"/>
              <w:right w:val="single" w:sz="8" w:space="0" w:color="000000"/>
            </w:tcBorders>
          </w:tcPr>
          <w:p w14:paraId="7C95C1C9" w14:textId="77777777" w:rsidR="000F6590" w:rsidRPr="000F6590" w:rsidRDefault="000F6590" w:rsidP="00FE0E43">
            <w:pPr>
              <w:pStyle w:val="LO-normal"/>
              <w:widowControl w:val="0"/>
              <w:spacing w:line="276" w:lineRule="auto"/>
              <w:rPr>
                <w:lang w:val="de-DE"/>
              </w:rPr>
            </w:pPr>
          </w:p>
        </w:tc>
      </w:tr>
      <w:tr w:rsidR="000F6590" w:rsidRPr="000F6590" w14:paraId="1A1AF652" w14:textId="77777777" w:rsidTr="00FE0E43">
        <w:trPr>
          <w:trHeight w:val="520"/>
        </w:trPr>
        <w:tc>
          <w:tcPr>
            <w:tcW w:w="3599" w:type="dxa"/>
            <w:vMerge/>
            <w:tcBorders>
              <w:top w:val="single" w:sz="8" w:space="0" w:color="000000"/>
              <w:left w:val="single" w:sz="8" w:space="0" w:color="000000"/>
              <w:bottom w:val="single" w:sz="8" w:space="0" w:color="000000"/>
              <w:right w:val="single" w:sz="8" w:space="0" w:color="000000"/>
            </w:tcBorders>
          </w:tcPr>
          <w:p w14:paraId="40068CE8" w14:textId="77777777" w:rsidR="000F6590" w:rsidRPr="000F6590" w:rsidRDefault="000F6590" w:rsidP="00FE0E43">
            <w:pPr>
              <w:pStyle w:val="LO-normal"/>
              <w:widowControl w:val="0"/>
              <w:spacing w:line="276" w:lineRule="auto"/>
              <w:rPr>
                <w:lang w:val="de-DE"/>
              </w:rPr>
            </w:pPr>
          </w:p>
        </w:tc>
        <w:tc>
          <w:tcPr>
            <w:tcW w:w="2926" w:type="dxa"/>
            <w:vMerge/>
            <w:tcBorders>
              <w:top w:val="single" w:sz="8" w:space="0" w:color="000000"/>
              <w:left w:val="single" w:sz="8" w:space="0" w:color="000000"/>
              <w:bottom w:val="single" w:sz="8" w:space="0" w:color="000000"/>
              <w:right w:val="single" w:sz="8" w:space="0" w:color="000000"/>
            </w:tcBorders>
          </w:tcPr>
          <w:p w14:paraId="56587074" w14:textId="77777777" w:rsidR="000F6590" w:rsidRPr="000F6590" w:rsidRDefault="000F6590" w:rsidP="00FE0E43">
            <w:pPr>
              <w:pStyle w:val="LO-normal"/>
              <w:widowControl w:val="0"/>
              <w:spacing w:line="276" w:lineRule="auto"/>
              <w:rPr>
                <w:lang w:val="de-DE"/>
              </w:rPr>
            </w:pPr>
          </w:p>
        </w:tc>
        <w:tc>
          <w:tcPr>
            <w:tcW w:w="3570" w:type="dxa"/>
            <w:vMerge/>
            <w:tcBorders>
              <w:top w:val="single" w:sz="8" w:space="0" w:color="000000"/>
              <w:left w:val="single" w:sz="8" w:space="0" w:color="000000"/>
              <w:bottom w:val="single" w:sz="8" w:space="0" w:color="000000"/>
              <w:right w:val="single" w:sz="8" w:space="0" w:color="000000"/>
            </w:tcBorders>
          </w:tcPr>
          <w:p w14:paraId="19DEF99F" w14:textId="77777777" w:rsidR="000F6590" w:rsidRPr="000F6590" w:rsidRDefault="000F6590" w:rsidP="00FE0E43">
            <w:pPr>
              <w:pStyle w:val="LO-normal"/>
              <w:widowControl w:val="0"/>
              <w:spacing w:line="276" w:lineRule="auto"/>
              <w:rPr>
                <w:lang w:val="de-DE"/>
              </w:rPr>
            </w:pPr>
          </w:p>
        </w:tc>
      </w:tr>
      <w:tr w:rsidR="000F6590" w:rsidRPr="000F6590" w14:paraId="1E56515A" w14:textId="77777777" w:rsidTr="00FE0E43">
        <w:trPr>
          <w:trHeight w:val="1770"/>
        </w:trPr>
        <w:tc>
          <w:tcPr>
            <w:tcW w:w="3599" w:type="dxa"/>
            <w:vMerge/>
            <w:tcBorders>
              <w:top w:val="single" w:sz="8" w:space="0" w:color="000000"/>
              <w:left w:val="single" w:sz="8" w:space="0" w:color="000000"/>
              <w:bottom w:val="single" w:sz="8" w:space="0" w:color="000000"/>
              <w:right w:val="single" w:sz="8" w:space="0" w:color="000000"/>
            </w:tcBorders>
          </w:tcPr>
          <w:p w14:paraId="17686C0D" w14:textId="77777777" w:rsidR="000F6590" w:rsidRPr="000F6590" w:rsidRDefault="000F6590" w:rsidP="00FE0E43">
            <w:pPr>
              <w:pStyle w:val="LO-normal"/>
              <w:widowControl w:val="0"/>
              <w:spacing w:line="276" w:lineRule="auto"/>
              <w:rPr>
                <w:lang w:val="de-DE"/>
              </w:rPr>
            </w:pPr>
          </w:p>
        </w:tc>
        <w:tc>
          <w:tcPr>
            <w:tcW w:w="2926" w:type="dxa"/>
            <w:vMerge/>
            <w:tcBorders>
              <w:top w:val="single" w:sz="8" w:space="0" w:color="000000"/>
              <w:left w:val="single" w:sz="8" w:space="0" w:color="000000"/>
              <w:bottom w:val="single" w:sz="8" w:space="0" w:color="000000"/>
              <w:right w:val="single" w:sz="8" w:space="0" w:color="000000"/>
            </w:tcBorders>
          </w:tcPr>
          <w:p w14:paraId="1C05F469" w14:textId="77777777" w:rsidR="000F6590" w:rsidRPr="000F6590" w:rsidRDefault="000F6590" w:rsidP="00FE0E43">
            <w:pPr>
              <w:pStyle w:val="LO-normal"/>
              <w:widowControl w:val="0"/>
              <w:spacing w:line="276" w:lineRule="auto"/>
              <w:rPr>
                <w:lang w:val="de-DE"/>
              </w:rPr>
            </w:pPr>
          </w:p>
        </w:tc>
        <w:tc>
          <w:tcPr>
            <w:tcW w:w="3570" w:type="dxa"/>
            <w:vMerge/>
            <w:tcBorders>
              <w:top w:val="single" w:sz="8" w:space="0" w:color="000000"/>
              <w:left w:val="single" w:sz="8" w:space="0" w:color="000000"/>
              <w:bottom w:val="single" w:sz="8" w:space="0" w:color="000000"/>
              <w:right w:val="single" w:sz="8" w:space="0" w:color="000000"/>
            </w:tcBorders>
          </w:tcPr>
          <w:p w14:paraId="2B7E10C6" w14:textId="77777777" w:rsidR="000F6590" w:rsidRPr="000F6590" w:rsidRDefault="000F6590" w:rsidP="00FE0E43">
            <w:pPr>
              <w:pStyle w:val="LO-normal"/>
              <w:widowControl w:val="0"/>
              <w:spacing w:line="276" w:lineRule="auto"/>
              <w:rPr>
                <w:lang w:val="de-DE"/>
              </w:rPr>
            </w:pPr>
          </w:p>
        </w:tc>
      </w:tr>
    </w:tbl>
    <w:p w14:paraId="51B0EE00" w14:textId="77777777" w:rsidR="000F6590" w:rsidRPr="000B493C" w:rsidRDefault="000F6590" w:rsidP="004A7502">
      <w:pPr>
        <w:pStyle w:val="berschrift2"/>
        <w:spacing w:before="360"/>
        <w:jc w:val="center"/>
        <w:rPr>
          <w:rFonts w:asciiTheme="minorHAnsi" w:hAnsiTheme="minorHAnsi" w:cstheme="minorHAnsi"/>
          <w:lang w:val="de-DE"/>
        </w:rPr>
      </w:pPr>
      <w:r w:rsidRPr="000B493C">
        <w:rPr>
          <w:rFonts w:asciiTheme="minorHAnsi" w:hAnsiTheme="minorHAnsi" w:cstheme="minorHAnsi"/>
          <w:lang w:val="de-DE"/>
        </w:rPr>
        <w:t>Fragen mit kurzen Antworten</w:t>
      </w:r>
    </w:p>
    <w:p w14:paraId="0BA754A3" w14:textId="77777777" w:rsidR="000F6590" w:rsidRPr="001F490E" w:rsidRDefault="000F6590" w:rsidP="004A7502">
      <w:pPr>
        <w:pStyle w:val="LO-normal"/>
        <w:numPr>
          <w:ilvl w:val="0"/>
          <w:numId w:val="5"/>
        </w:numPr>
        <w:spacing w:before="120"/>
        <w:ind w:left="426"/>
        <w:rPr>
          <w:rFonts w:asciiTheme="minorHAnsi" w:eastAsia="Oswald Light" w:hAnsiTheme="minorHAnsi" w:cstheme="minorHAnsi"/>
          <w:sz w:val="24"/>
          <w:szCs w:val="24"/>
          <w:lang w:val="de-DE"/>
        </w:rPr>
      </w:pPr>
      <w:r w:rsidRPr="001F490E">
        <w:rPr>
          <w:rFonts w:asciiTheme="minorHAnsi" w:eastAsia="Oswald Light" w:hAnsiTheme="minorHAnsi" w:cstheme="minorHAnsi"/>
          <w:sz w:val="24"/>
          <w:szCs w:val="24"/>
          <w:lang w:val="de-DE"/>
        </w:rPr>
        <w:t>Was sind die drei grundlegenden Logikgatter und was sind ihre Merkmale?</w:t>
      </w:r>
    </w:p>
    <w:p w14:paraId="2D66B480" w14:textId="77777777" w:rsidR="000F6590" w:rsidRPr="001F490E" w:rsidRDefault="000F6590" w:rsidP="004A7502">
      <w:pPr>
        <w:pStyle w:val="LO-normal"/>
        <w:numPr>
          <w:ilvl w:val="0"/>
          <w:numId w:val="5"/>
        </w:numPr>
        <w:spacing w:before="120"/>
        <w:ind w:left="426"/>
        <w:rPr>
          <w:rFonts w:asciiTheme="minorHAnsi" w:eastAsia="Oswald Light" w:hAnsiTheme="minorHAnsi" w:cstheme="minorHAnsi"/>
          <w:sz w:val="24"/>
          <w:szCs w:val="24"/>
          <w:lang w:val="de-DE"/>
        </w:rPr>
      </w:pPr>
      <w:r w:rsidRPr="001F490E">
        <w:rPr>
          <w:rFonts w:asciiTheme="minorHAnsi" w:eastAsia="Oswald Light" w:hAnsiTheme="minorHAnsi" w:cstheme="minorHAnsi"/>
          <w:sz w:val="24"/>
          <w:szCs w:val="24"/>
          <w:lang w:val="de-DE"/>
        </w:rPr>
        <w:t>Erläutere den Begriff der universellen Gatter und nenne Beispiele.</w:t>
      </w:r>
    </w:p>
    <w:p w14:paraId="582770AF" w14:textId="77777777" w:rsidR="000F6590" w:rsidRPr="001F490E" w:rsidRDefault="000F6590" w:rsidP="004A7502">
      <w:pPr>
        <w:pStyle w:val="LO-normal"/>
        <w:numPr>
          <w:ilvl w:val="0"/>
          <w:numId w:val="5"/>
        </w:numPr>
        <w:spacing w:before="120"/>
        <w:ind w:left="426"/>
        <w:rPr>
          <w:rFonts w:asciiTheme="minorHAnsi" w:eastAsia="Oswald Light" w:hAnsiTheme="minorHAnsi" w:cstheme="minorHAnsi"/>
          <w:sz w:val="24"/>
          <w:szCs w:val="24"/>
          <w:lang w:val="de-DE"/>
        </w:rPr>
      </w:pPr>
      <w:r w:rsidRPr="001F490E">
        <w:rPr>
          <w:rFonts w:asciiTheme="minorHAnsi" w:eastAsia="Oswald Light" w:hAnsiTheme="minorHAnsi" w:cstheme="minorHAnsi"/>
          <w:sz w:val="24"/>
          <w:szCs w:val="24"/>
          <w:lang w:val="de-DE"/>
        </w:rPr>
        <w:t>Welche Bedeutung haben Logikgatter im Zusammenhang mit digitalen Geräten?</w:t>
      </w:r>
    </w:p>
    <w:p w14:paraId="7C1ACFC6" w14:textId="77777777" w:rsidR="000F6590" w:rsidRPr="000B493C" w:rsidRDefault="000F6590" w:rsidP="004A7502">
      <w:pPr>
        <w:pStyle w:val="berschrift2"/>
        <w:spacing w:before="360"/>
        <w:jc w:val="center"/>
        <w:rPr>
          <w:rFonts w:asciiTheme="minorHAnsi" w:eastAsia="Oswald Light" w:hAnsiTheme="minorHAnsi" w:cstheme="minorHAnsi"/>
          <w:lang w:val="de-DE"/>
        </w:rPr>
      </w:pPr>
      <w:r w:rsidRPr="000B493C">
        <w:rPr>
          <w:rFonts w:asciiTheme="minorHAnsi" w:eastAsia="Oswald" w:hAnsiTheme="minorHAnsi" w:cstheme="minorHAnsi"/>
          <w:lang w:val="de-DE"/>
        </w:rPr>
        <w:t>O</w:t>
      </w:r>
      <w:r>
        <w:rPr>
          <w:rFonts w:asciiTheme="minorHAnsi" w:eastAsia="Oswald" w:hAnsiTheme="minorHAnsi" w:cstheme="minorHAnsi"/>
          <w:lang w:val="de-DE"/>
        </w:rPr>
        <w:t>ffene Fragen</w:t>
      </w:r>
    </w:p>
    <w:p w14:paraId="2BA1D5D8" w14:textId="77777777" w:rsidR="000F6590" w:rsidRDefault="000F6590" w:rsidP="004A7502">
      <w:pPr>
        <w:pStyle w:val="LO-normal"/>
        <w:numPr>
          <w:ilvl w:val="0"/>
          <w:numId w:val="6"/>
        </w:numPr>
        <w:ind w:left="426"/>
        <w:rPr>
          <w:rFonts w:asciiTheme="minorHAnsi" w:eastAsia="Oswald Light" w:hAnsiTheme="minorHAnsi" w:cstheme="minorHAnsi"/>
          <w:sz w:val="24"/>
          <w:szCs w:val="24"/>
          <w:lang w:val="de-DE"/>
        </w:rPr>
      </w:pPr>
      <w:r w:rsidRPr="001F490E">
        <w:rPr>
          <w:rFonts w:asciiTheme="minorHAnsi" w:eastAsia="Oswald Light" w:hAnsiTheme="minorHAnsi" w:cstheme="minorHAnsi"/>
          <w:sz w:val="24"/>
          <w:szCs w:val="24"/>
          <w:lang w:val="de-DE"/>
        </w:rPr>
        <w:t>Logikgatter verarbeiten binäre Signale, die die Werte „wahr” oder „falsch” darstellen. Überlege dir, wie sich dieses „binäre Denken“ in der Art und Weise widerspiegelt, wie wir im Alltag Entscheidungen treffen, Informationen verarbeiten oder mit der Welt um uns herum interagieren. Wie könnte unser Verständnis des binären Systems unsere Sichtweisen beeinflussen?</w:t>
      </w:r>
    </w:p>
    <w:p w14:paraId="27AF65F8" w14:textId="77777777" w:rsidR="004A7502" w:rsidRPr="001F490E" w:rsidRDefault="004A7502" w:rsidP="004A7502">
      <w:pPr>
        <w:pStyle w:val="LO-normal"/>
        <w:ind w:left="426"/>
        <w:rPr>
          <w:rFonts w:asciiTheme="minorHAnsi" w:eastAsia="Oswald Light" w:hAnsiTheme="minorHAnsi" w:cstheme="minorHAnsi"/>
          <w:sz w:val="24"/>
          <w:szCs w:val="24"/>
          <w:lang w:val="de-DE"/>
        </w:rPr>
      </w:pPr>
    </w:p>
    <w:p w14:paraId="7A957D22" w14:textId="77777777" w:rsidR="000F6590" w:rsidRPr="001F490E" w:rsidRDefault="000F6590" w:rsidP="004A7502">
      <w:pPr>
        <w:pStyle w:val="LO-normal"/>
        <w:numPr>
          <w:ilvl w:val="0"/>
          <w:numId w:val="6"/>
        </w:numPr>
        <w:ind w:left="426"/>
        <w:rPr>
          <w:sz w:val="24"/>
          <w:szCs w:val="24"/>
          <w:lang w:val="de-DE"/>
        </w:rPr>
      </w:pPr>
      <w:r w:rsidRPr="001F490E">
        <w:rPr>
          <w:sz w:val="24"/>
          <w:szCs w:val="24"/>
          <w:lang w:val="de-DE"/>
        </w:rPr>
        <w:t>Es ist wichtig, die Logik hinter diesen Logikgatter zu verstehen, um die digitale Welt besser zu begreifen. Denke darüber nach, wie sich dein Verständnis der Grundlagen der digitalen Technik auf deinen Umgang mit digitalen Geräten und den von diesen bereitgestellten Informationen auswirkt.</w:t>
      </w:r>
    </w:p>
    <w:p w14:paraId="53EE6DFF" w14:textId="77777777" w:rsidR="000F6590" w:rsidRPr="000F6590" w:rsidRDefault="000F6590" w:rsidP="00FE0E43">
      <w:pPr>
        <w:pStyle w:val="LO-normal"/>
        <w:rPr>
          <w:lang w:val="de-DE"/>
        </w:rPr>
      </w:pPr>
    </w:p>
    <w:sectPr w:rsidR="000F6590" w:rsidRPr="000F6590" w:rsidSect="00663AAE">
      <w:headerReference w:type="default" r:id="rId11"/>
      <w:headerReference w:type="first" r:id="rId12"/>
      <w:footerReference w:type="first" r:id="rId13"/>
      <w:pgSz w:w="11906" w:h="16838"/>
      <w:pgMar w:top="964" w:right="1276" w:bottom="1134" w:left="992"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35A9C" w14:textId="77777777" w:rsidR="00BE38A0" w:rsidRDefault="00BE38A0" w:rsidP="003160A6">
      <w:r>
        <w:separator/>
      </w:r>
    </w:p>
  </w:endnote>
  <w:endnote w:type="continuationSeparator" w:id="0">
    <w:p w14:paraId="662AE076" w14:textId="77777777" w:rsidR="00BE38A0" w:rsidRDefault="00BE38A0"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swald Light">
    <w:charset w:val="00"/>
    <w:family w:val="auto"/>
    <w:pitch w:val="variable"/>
    <w:sig w:usb0="2000020F" w:usb1="00000000" w:usb2="00000000" w:usb3="00000000" w:csb0="00000197" w:csb1="00000000"/>
  </w:font>
  <w:font w:name="Oswald">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00DF6093" w:rsidRPr="00437152">
      <w:rPr>
        <w:rStyle w:val="Seitenzahl"/>
        <w:b/>
        <w:color w:val="1F5D96"/>
        <w:sz w:val="19"/>
        <w:szCs w:val="19"/>
      </w:rPr>
      <w:instrText>PAGE</w:instrText>
    </w:r>
    <w:r w:rsidRPr="00437152">
      <w:rPr>
        <w:rStyle w:val="Seitenzahl"/>
        <w:b/>
        <w:color w:val="1F5D96"/>
        <w:sz w:val="19"/>
        <w:szCs w:val="19"/>
      </w:rPr>
      <w:instrText xml:space="preserve">  </w:instrText>
    </w:r>
    <w:r w:rsidRPr="00437152">
      <w:rPr>
        <w:rStyle w:val="Seitenzahl"/>
        <w:b/>
        <w:color w:val="1F5D96"/>
        <w:sz w:val="19"/>
        <w:szCs w:val="19"/>
      </w:rPr>
      <w:fldChar w:fldCharType="separate"/>
    </w:r>
    <w:r w:rsidR="0017629A" w:rsidRPr="00437152">
      <w:rPr>
        <w:rStyle w:val="Seitenzahl"/>
        <w:b/>
        <w:noProof/>
        <w:color w:val="1F5D96"/>
        <w:sz w:val="19"/>
        <w:szCs w:val="19"/>
      </w:rPr>
      <w:t>1</w:t>
    </w:r>
    <w:r w:rsidRPr="00437152">
      <w:rPr>
        <w:rStyle w:val="Seitenzahl"/>
        <w:b/>
        <w:color w:val="1F5D96"/>
        <w:sz w:val="19"/>
        <w:szCs w:val="19"/>
      </w:rPr>
      <w:fldChar w:fldCharType="end"/>
    </w:r>
  </w:p>
  <w:p w14:paraId="1B8D33BD" w14:textId="77777777" w:rsidR="00880467" w:rsidRDefault="00880467" w:rsidP="009E1278">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B56D8" w14:textId="77777777" w:rsidR="00BE38A0" w:rsidRDefault="00BE38A0" w:rsidP="003160A6">
      <w:r>
        <w:separator/>
      </w:r>
    </w:p>
  </w:footnote>
  <w:footnote w:type="continuationSeparator" w:id="0">
    <w:p w14:paraId="661EB604" w14:textId="77777777" w:rsidR="00BE38A0" w:rsidRDefault="00BE38A0"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E7A" w14:textId="77777777" w:rsidR="00437152" w:rsidRPr="00437152" w:rsidRDefault="00437152"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Pr="00437152">
      <w:rPr>
        <w:rStyle w:val="Seitenzahl"/>
        <w:b/>
        <w:color w:val="1F5D96"/>
        <w:sz w:val="19"/>
        <w:szCs w:val="19"/>
      </w:rPr>
      <w:instrText xml:space="preserve">PAGE  </w:instrText>
    </w:r>
    <w:r w:rsidRPr="00437152">
      <w:rPr>
        <w:rStyle w:val="Seitenzahl"/>
        <w:b/>
        <w:color w:val="1F5D96"/>
        <w:sz w:val="19"/>
        <w:szCs w:val="19"/>
      </w:rPr>
      <w:fldChar w:fldCharType="separate"/>
    </w:r>
    <w:r>
      <w:rPr>
        <w:rStyle w:val="Seitenzahl"/>
        <w:b/>
        <w:color w:val="1F5D96"/>
        <w:sz w:val="19"/>
        <w:szCs w:val="19"/>
      </w:rPr>
      <w:t>1</w:t>
    </w:r>
    <w:r w:rsidRPr="00437152">
      <w:rPr>
        <w:rStyle w:val="Seitenzahl"/>
        <w:b/>
        <w:color w:val="1F5D96"/>
        <w:sz w:val="19"/>
        <w:szCs w:val="19"/>
      </w:rPr>
      <w:fldChar w:fldCharType="end"/>
    </w:r>
  </w:p>
  <w:p w14:paraId="6D5894B6" w14:textId="610DBE93" w:rsidR="00880467" w:rsidRDefault="009813AD" w:rsidP="003B3842">
    <w:pPr>
      <w:pStyle w:val="Kopfzeile"/>
      <w:tabs>
        <w:tab w:val="clear" w:pos="4536"/>
        <w:tab w:val="clear" w:pos="9072"/>
        <w:tab w:val="left" w:pos="1240"/>
      </w:tabs>
    </w:pPr>
    <w:r>
      <w:rPr>
        <w:noProof/>
      </w:rPr>
      <w:drawing>
        <wp:anchor distT="0" distB="0" distL="114300" distR="114300" simplePos="0" relativeHeight="251661312" behindDoc="1" locked="1" layoutInCell="1" allowOverlap="1" wp14:anchorId="3B20CF0A" wp14:editId="114D83F5">
          <wp:simplePos x="0" y="0"/>
          <wp:positionH relativeFrom="page">
            <wp:posOffset>7620</wp:posOffset>
          </wp:positionH>
          <wp:positionV relativeFrom="page">
            <wp:posOffset>0</wp:posOffset>
          </wp:positionV>
          <wp:extent cx="7541895" cy="1067244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rcRect t="1" b="1"/>
                  <a:stretch>
                    <a:fillRect/>
                  </a:stretch>
                </pic:blipFill>
                <pic:spPr bwMode="auto">
                  <a:xfrm>
                    <a:off x="0" y="0"/>
                    <a:ext cx="7541895" cy="10672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57216" behindDoc="0" locked="1" layoutInCell="1" allowOverlap="1" wp14:anchorId="264664EC" wp14:editId="759A8979">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r w:rsidR="003B384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Kopfzeile"/>
    </w:pPr>
    <w:r>
      <w:rPr>
        <w:noProof/>
      </w:rPr>
      <w:drawing>
        <wp:anchor distT="0" distB="0" distL="114300" distR="114300" simplePos="0" relativeHeight="251659264" behindDoc="1" locked="1" layoutInCell="1" allowOverlap="1" wp14:anchorId="4498DBB2" wp14:editId="33653EFB">
          <wp:simplePos x="0" y="0"/>
          <wp:positionH relativeFrom="page">
            <wp:posOffset>8255</wp:posOffset>
          </wp:positionH>
          <wp:positionV relativeFrom="page">
            <wp:posOffset>0</wp:posOffset>
          </wp:positionV>
          <wp:extent cx="7541260" cy="106724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55168"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27" type="#_x0000_t202" style="position:absolute;margin-left:497.55pt;margin-top:23.25pt;width:25.25pt;height:1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0658B0"/>
    <w:multiLevelType w:val="hybridMultilevel"/>
    <w:tmpl w:val="5404A7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CBA5B2A"/>
    <w:multiLevelType w:val="hybridMultilevel"/>
    <w:tmpl w:val="39443734"/>
    <w:lvl w:ilvl="0" w:tplc="1978977C">
      <w:start w:val="1"/>
      <w:numFmt w:val="bullet"/>
      <w:pStyle w:val="Listenabsatz"/>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5C5530"/>
    <w:multiLevelType w:val="hybridMultilevel"/>
    <w:tmpl w:val="9454DE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9805557"/>
    <w:multiLevelType w:val="hybridMultilevel"/>
    <w:tmpl w:val="376230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6353E78"/>
    <w:multiLevelType w:val="hybridMultilevel"/>
    <w:tmpl w:val="C2584A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49691641">
    <w:abstractNumId w:val="0"/>
  </w:num>
  <w:num w:numId="2" w16cid:durableId="1085494755">
    <w:abstractNumId w:val="2"/>
  </w:num>
  <w:num w:numId="3" w16cid:durableId="1052995982">
    <w:abstractNumId w:val="1"/>
  </w:num>
  <w:num w:numId="4" w16cid:durableId="1317996672">
    <w:abstractNumId w:val="3"/>
  </w:num>
  <w:num w:numId="5" w16cid:durableId="940801495">
    <w:abstractNumId w:val="4"/>
  </w:num>
  <w:num w:numId="6" w16cid:durableId="1699425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10F4"/>
    <w:rsid w:val="00064D71"/>
    <w:rsid w:val="000A418D"/>
    <w:rsid w:val="000A7CD1"/>
    <w:rsid w:val="000C469C"/>
    <w:rsid w:val="000D7572"/>
    <w:rsid w:val="000E1DA1"/>
    <w:rsid w:val="000F6590"/>
    <w:rsid w:val="001239FB"/>
    <w:rsid w:val="0017629A"/>
    <w:rsid w:val="00190185"/>
    <w:rsid w:val="0019082B"/>
    <w:rsid w:val="001E7490"/>
    <w:rsid w:val="001F490E"/>
    <w:rsid w:val="002177CB"/>
    <w:rsid w:val="002323D9"/>
    <w:rsid w:val="0026649C"/>
    <w:rsid w:val="002819C6"/>
    <w:rsid w:val="00292FD1"/>
    <w:rsid w:val="002A6BEE"/>
    <w:rsid w:val="002B6E76"/>
    <w:rsid w:val="00314951"/>
    <w:rsid w:val="003160A6"/>
    <w:rsid w:val="003B3842"/>
    <w:rsid w:val="004157F6"/>
    <w:rsid w:val="004327F8"/>
    <w:rsid w:val="00437152"/>
    <w:rsid w:val="00440B70"/>
    <w:rsid w:val="00446DEF"/>
    <w:rsid w:val="00483608"/>
    <w:rsid w:val="00495E52"/>
    <w:rsid w:val="004A7502"/>
    <w:rsid w:val="0050355A"/>
    <w:rsid w:val="005316AD"/>
    <w:rsid w:val="00547FAB"/>
    <w:rsid w:val="00590178"/>
    <w:rsid w:val="006278FE"/>
    <w:rsid w:val="00660B76"/>
    <w:rsid w:val="00663AAE"/>
    <w:rsid w:val="00672279"/>
    <w:rsid w:val="00683003"/>
    <w:rsid w:val="00687832"/>
    <w:rsid w:val="006A1669"/>
    <w:rsid w:val="006B5704"/>
    <w:rsid w:val="006E72D2"/>
    <w:rsid w:val="00711820"/>
    <w:rsid w:val="00720F1E"/>
    <w:rsid w:val="007802A9"/>
    <w:rsid w:val="00783824"/>
    <w:rsid w:val="007E3295"/>
    <w:rsid w:val="00811767"/>
    <w:rsid w:val="008768B5"/>
    <w:rsid w:val="00880467"/>
    <w:rsid w:val="0088184D"/>
    <w:rsid w:val="008B105E"/>
    <w:rsid w:val="008D30C7"/>
    <w:rsid w:val="00900547"/>
    <w:rsid w:val="00935E71"/>
    <w:rsid w:val="00935FE8"/>
    <w:rsid w:val="00936246"/>
    <w:rsid w:val="009813AD"/>
    <w:rsid w:val="009A7233"/>
    <w:rsid w:val="009B65AF"/>
    <w:rsid w:val="009E1278"/>
    <w:rsid w:val="009E3D1D"/>
    <w:rsid w:val="00A82D8A"/>
    <w:rsid w:val="00AF495D"/>
    <w:rsid w:val="00B35E66"/>
    <w:rsid w:val="00B82B26"/>
    <w:rsid w:val="00BC1FD6"/>
    <w:rsid w:val="00BC38E1"/>
    <w:rsid w:val="00BD6453"/>
    <w:rsid w:val="00BE38A0"/>
    <w:rsid w:val="00BE4371"/>
    <w:rsid w:val="00BF16BD"/>
    <w:rsid w:val="00C72868"/>
    <w:rsid w:val="00C7568C"/>
    <w:rsid w:val="00C838E5"/>
    <w:rsid w:val="00CA5271"/>
    <w:rsid w:val="00CC10B3"/>
    <w:rsid w:val="00CE7005"/>
    <w:rsid w:val="00CF148B"/>
    <w:rsid w:val="00CF7E08"/>
    <w:rsid w:val="00DA3D67"/>
    <w:rsid w:val="00DF6093"/>
    <w:rsid w:val="00E17D00"/>
    <w:rsid w:val="00E67328"/>
    <w:rsid w:val="00E7087B"/>
    <w:rsid w:val="00E875AF"/>
    <w:rsid w:val="00EC7434"/>
    <w:rsid w:val="00EF4BA8"/>
    <w:rsid w:val="00F24F3F"/>
    <w:rsid w:val="00F2740A"/>
    <w:rsid w:val="00F32995"/>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0A6"/>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E7005"/>
    <w:pPr>
      <w:keepNext/>
      <w:spacing w:after="0" w:line="480" w:lineRule="exact"/>
      <w:outlineLvl w:val="0"/>
    </w:pPr>
    <w:rPr>
      <w:rFonts w:eastAsia="MS Gothic"/>
      <w:b/>
      <w:bCs/>
      <w:color w:val="1E5D95"/>
      <w:kern w:val="32"/>
      <w:sz w:val="48"/>
      <w:szCs w:val="48"/>
    </w:rPr>
  </w:style>
  <w:style w:type="paragraph" w:styleId="berschrift2">
    <w:name w:val="heading 2"/>
    <w:basedOn w:val="Standard"/>
    <w:next w:val="Standard"/>
    <w:link w:val="berschrift2Zchn"/>
    <w:uiPriority w:val="9"/>
    <w:qFormat/>
    <w:rsid w:val="00FF48B5"/>
    <w:pPr>
      <w:keepNext/>
      <w:spacing w:before="240" w:after="60"/>
      <w:outlineLvl w:val="1"/>
    </w:pPr>
    <w:rPr>
      <w:rFonts w:eastAsia="MS Gothic"/>
      <w:b/>
      <w:bCs/>
      <w:iCs/>
      <w:color w:val="1F5D96"/>
      <w:sz w:val="28"/>
      <w:szCs w:val="28"/>
      <w:lang w:val="x-none"/>
    </w:rPr>
  </w:style>
  <w:style w:type="paragraph" w:styleId="berschrift3">
    <w:name w:val="heading 3"/>
    <w:basedOn w:val="Standard"/>
    <w:next w:val="Standard"/>
    <w:link w:val="berschrift3Zchn"/>
    <w:uiPriority w:val="9"/>
    <w:qFormat/>
    <w:rsid w:val="00FF48B5"/>
    <w:pPr>
      <w:keepNext/>
      <w:spacing w:before="240" w:after="60"/>
      <w:outlineLvl w:val="2"/>
    </w:pPr>
    <w:rPr>
      <w:rFonts w:eastAsia="MS Gothic"/>
      <w:b/>
      <w:bCs/>
      <w:color w:val="1F5D96"/>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E7005"/>
    <w:rPr>
      <w:rFonts w:eastAsia="MS Gothic"/>
      <w:b/>
      <w:bCs/>
      <w:color w:val="1E5D95"/>
      <w:kern w:val="32"/>
      <w:sz w:val="48"/>
      <w:szCs w:val="48"/>
      <w:lang w:val="en-GB" w:eastAsia="en-US"/>
    </w:rPr>
  </w:style>
  <w:style w:type="character" w:customStyle="1" w:styleId="berschrift2Zchn">
    <w:name w:val="Überschrift 2 Zchn"/>
    <w:link w:val="berschrift2"/>
    <w:uiPriority w:val="9"/>
    <w:rsid w:val="00FF48B5"/>
    <w:rPr>
      <w:rFonts w:eastAsia="MS Gothic"/>
      <w:b/>
      <w:bCs/>
      <w:iCs/>
      <w:color w:val="1F5D96"/>
      <w:sz w:val="28"/>
      <w:szCs w:val="28"/>
      <w:lang w:val="x-none" w:eastAsia="en-US"/>
    </w:rPr>
  </w:style>
  <w:style w:type="character" w:customStyle="1" w:styleId="berschrift3Zchn">
    <w:name w:val="Überschrift 3 Zchn"/>
    <w:link w:val="berschrift3"/>
    <w:uiPriority w:val="9"/>
    <w:rsid w:val="00FF48B5"/>
    <w:rPr>
      <w:rFonts w:eastAsia="MS Gothic"/>
      <w:b/>
      <w:bCs/>
      <w:color w:val="1F5D96"/>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72"/>
    <w:qFormat/>
    <w:rsid w:val="00FF48B5"/>
    <w:pPr>
      <w:numPr>
        <w:numId w:val="2"/>
      </w:numPr>
      <w:ind w:left="357" w:hanging="357"/>
      <w:contextualSpacing/>
    </w:pPr>
  </w:style>
  <w:style w:type="paragraph" w:customStyle="1" w:styleId="LO-normal">
    <w:name w:val="LO-normal"/>
    <w:qFormat/>
    <w:rsid w:val="000F6590"/>
    <w:pPr>
      <w:suppressAutoHyphens/>
    </w:pPr>
    <w:rPr>
      <w:rFonts w:cs="Calibri"/>
      <w:sz w:val="21"/>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4" ma:contentTypeDescription="Create a new document." ma:contentTypeScope="" ma:versionID="5e6686e990bcbea8eb6e6355c26a184f">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16f5738ea0430f802c9240acc3e33e68"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Props1.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2.xml><?xml version="1.0" encoding="utf-8"?>
<ds:datastoreItem xmlns:ds="http://schemas.openxmlformats.org/officeDocument/2006/customXml" ds:itemID="{15C92E49-F7F6-4577-B266-2F02ED75C520}"/>
</file>

<file path=customXml/itemProps3.xml><?xml version="1.0" encoding="utf-8"?>
<ds:datastoreItem xmlns:ds="http://schemas.openxmlformats.org/officeDocument/2006/customXml" ds:itemID="{F5E05F76-69CA-4384-9C3B-FC1055E6DB03}">
  <ds:schemaRefs>
    <ds:schemaRef ds:uri="http://schemas.microsoft.com/sharepoint/v3/contenttype/forms"/>
  </ds:schemaRefs>
</ds:datastoreItem>
</file>

<file path=customXml/itemProps4.xml><?xml version="1.0" encoding="utf-8"?>
<ds:datastoreItem xmlns:ds="http://schemas.openxmlformats.org/officeDocument/2006/customXml" ds:itemID="{9BA9DCBF-D720-470B-9B87-10E697652701}">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1602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Jennifer Schmidt</cp:lastModifiedBy>
  <cp:revision>3</cp:revision>
  <cp:lastPrinted>2018-08-23T12:58:00Z</cp:lastPrinted>
  <dcterms:created xsi:type="dcterms:W3CDTF">2026-05-06T11:23:00Z</dcterms:created>
  <dcterms:modified xsi:type="dcterms:W3CDTF">2026-05-13T08:12:00Z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498600</vt:r8>
  </property>
  <property fmtid="{D5CDD505-2E9C-101B-9397-08002B2CF9AE}" pid="4" name="MediaServiceImageTags">
    <vt:lpwstr/>
  </property>
</Properties>
</file>