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6FB5" w14:textId="3ACBFAE7" w:rsidR="009177F9" w:rsidRPr="00192DC4" w:rsidRDefault="00F2440A" w:rsidP="00192DC4">
      <w:pPr>
        <w:pStyle w:val="Heading1"/>
        <w:rPr>
          <w:lang w:val="de-DE"/>
        </w:rPr>
      </w:pPr>
      <w:r w:rsidRPr="00D34C96">
        <w:rPr>
          <w:lang w:val="de-DE"/>
        </w:rPr>
        <w:t>Wahrscheinlichkeitstheorie –</w:t>
      </w:r>
      <w:r w:rsidR="00D34C96" w:rsidRPr="00D34C96">
        <w:rPr>
          <w:lang w:val="de-DE"/>
        </w:rPr>
        <w:t xml:space="preserve"> </w:t>
      </w:r>
      <w:r w:rsidR="001C04FB">
        <w:rPr>
          <w:lang w:val="de-DE"/>
        </w:rPr>
        <w:br/>
      </w:r>
      <w:r w:rsidR="00D34C96" w:rsidRPr="00D34C96">
        <w:rPr>
          <w:lang w:val="de-DE"/>
        </w:rPr>
        <w:t>von klassisch bis quantenmechanisch</w:t>
      </w:r>
      <w:r w:rsidR="009177F9">
        <w:rPr>
          <w:lang w:val="de-DE"/>
        </w:rPr>
        <w:br/>
        <w:t>Quiz</w:t>
      </w:r>
    </w:p>
    <w:p w14:paraId="7AE4D561" w14:textId="77777777" w:rsidR="00945565" w:rsidRPr="00945565" w:rsidRDefault="00945565" w:rsidP="00A03CA9">
      <w:pPr>
        <w:pStyle w:val="Heading3"/>
      </w:pPr>
      <w:r w:rsidRPr="00945565">
        <w:t>Frage 1:</w:t>
      </w:r>
    </w:p>
    <w:p w14:paraId="57C2DE2F" w14:textId="5D27816C" w:rsidR="00A03CA9" w:rsidRPr="00945565" w:rsidRDefault="00945565" w:rsidP="00192DC4">
      <w:pPr>
        <w:spacing w:after="120" w:line="240" w:lineRule="auto"/>
        <w:rPr>
          <w:rFonts w:cstheme="minorHAnsi"/>
          <w:lang w:val="de-DE"/>
        </w:rPr>
      </w:pPr>
      <w:r w:rsidRPr="00945565">
        <w:rPr>
          <w:rFonts w:cstheme="minorHAnsi"/>
          <w:lang w:val="de-DE"/>
        </w:rPr>
        <w:t>Welche der folgenden Aussagen beschreibt den Begriff der Wahrscheinlichkeit am besten?</w:t>
      </w:r>
    </w:p>
    <w:p w14:paraId="63BFCA0A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A03CA9">
        <w:rPr>
          <w:rFonts w:cstheme="minorHAnsi"/>
          <w:b/>
          <w:bCs/>
          <w:lang w:val="de-DE"/>
        </w:rPr>
        <w:t>A.</w:t>
      </w:r>
      <w:r w:rsidRPr="00945565">
        <w:rPr>
          <w:rFonts w:cstheme="minorHAnsi"/>
          <w:lang w:val="de-DE"/>
        </w:rPr>
        <w:t xml:space="preserve"> Eine Wahrscheinlichkeit ist ein Wert größer als 1.</w:t>
      </w:r>
    </w:p>
    <w:p w14:paraId="4FB6C297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A03CA9">
        <w:rPr>
          <w:rFonts w:cstheme="minorHAnsi"/>
          <w:b/>
          <w:bCs/>
          <w:lang w:val="de-DE"/>
        </w:rPr>
        <w:t>B.</w:t>
      </w:r>
      <w:r w:rsidRPr="00945565">
        <w:rPr>
          <w:rFonts w:cstheme="minorHAnsi"/>
          <w:lang w:val="de-DE"/>
        </w:rPr>
        <w:t xml:space="preserve"> Eine Wahrscheinlichkeit gibt an, wie wahrscheinlich es ist, dass ein Ereignis eintritt. Es handelt sich um eine Zahl zwischen 0 und 1.</w:t>
      </w:r>
    </w:p>
    <w:p w14:paraId="3153F658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A03CA9">
        <w:rPr>
          <w:rFonts w:cstheme="minorHAnsi"/>
          <w:b/>
          <w:bCs/>
          <w:lang w:val="de-DE"/>
        </w:rPr>
        <w:t xml:space="preserve">C. </w:t>
      </w:r>
      <w:r w:rsidRPr="00945565">
        <w:rPr>
          <w:rFonts w:cstheme="minorHAnsi"/>
          <w:lang w:val="de-DE"/>
        </w:rPr>
        <w:t>Eine Wahrscheinlichkeit berechnet ein Ergebnis.</w:t>
      </w:r>
    </w:p>
    <w:p w14:paraId="1142303B" w14:textId="22B685C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A03CA9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Wahrscheinlichkeit ist ein Begriff, der ausschließlich in der Quantenphysik vorkommt.</w:t>
      </w:r>
    </w:p>
    <w:p w14:paraId="3340F79D" w14:textId="77777777" w:rsidR="00945565" w:rsidRPr="001C04FB" w:rsidRDefault="00945565" w:rsidP="001C04FB">
      <w:pPr>
        <w:pStyle w:val="Heading3"/>
      </w:pPr>
      <w:r w:rsidRPr="001C04FB">
        <w:t>Frage 2:</w:t>
      </w:r>
    </w:p>
    <w:p w14:paraId="5E681401" w14:textId="77777777" w:rsidR="00945565" w:rsidRPr="00945565" w:rsidRDefault="00945565" w:rsidP="00192DC4">
      <w:pPr>
        <w:spacing w:after="120" w:line="240" w:lineRule="auto"/>
        <w:rPr>
          <w:lang w:val="de-DE"/>
        </w:rPr>
      </w:pPr>
      <w:r w:rsidRPr="00945565">
        <w:rPr>
          <w:rFonts w:cstheme="minorHAnsi"/>
          <w:lang w:val="de-DE"/>
        </w:rPr>
        <w:t xml:space="preserve">Ein Ereignis </w:t>
      </w:r>
      <w:r w:rsidRPr="00945565">
        <w:rPr>
          <w:rFonts w:cstheme="minorHAnsi"/>
          <w:i/>
          <w:lang w:val="de-DE"/>
        </w:rPr>
        <w:t>E</w:t>
      </w:r>
      <w:r w:rsidRPr="00945565">
        <w:rPr>
          <w:rFonts w:cstheme="minorHAnsi"/>
          <w:lang w:val="de-DE"/>
        </w:rPr>
        <w:t xml:space="preserve"> wird am besten beschrieben durch:</w:t>
      </w:r>
    </w:p>
    <w:p w14:paraId="59D45FA0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A.</w:t>
      </w:r>
      <w:r w:rsidRPr="00945565">
        <w:rPr>
          <w:rFonts w:cstheme="minorHAnsi"/>
          <w:lang w:val="de-DE"/>
        </w:rPr>
        <w:t xml:space="preserve"> Ein einzelnes Ergebnis aus dem Ereignisraum.</w:t>
      </w:r>
    </w:p>
    <w:p w14:paraId="4365613B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 xml:space="preserve">B. </w:t>
      </w:r>
      <w:r w:rsidRPr="00945565">
        <w:rPr>
          <w:rFonts w:cstheme="minorHAnsi"/>
          <w:lang w:val="de-DE"/>
        </w:rPr>
        <w:t>Einen Satz von Ergebnissen (eine Teilmenge des Ereignisraums).</w:t>
      </w:r>
    </w:p>
    <w:p w14:paraId="234FE1B0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C.</w:t>
      </w:r>
      <w:r w:rsidRPr="00945565">
        <w:rPr>
          <w:rFonts w:cstheme="minorHAnsi"/>
          <w:lang w:val="de-DE"/>
        </w:rPr>
        <w:t xml:space="preserve"> Die Gesamtzahl der möglichen Ergebnisse.</w:t>
      </w:r>
    </w:p>
    <w:p w14:paraId="5884D234" w14:textId="633ADB0D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Ein Ergebnis, das immer eine Wahrscheinlichkeit von 1 hat.</w:t>
      </w:r>
    </w:p>
    <w:p w14:paraId="7A80F0E6" w14:textId="77777777" w:rsidR="00945565" w:rsidRPr="001C04FB" w:rsidRDefault="00945565" w:rsidP="001C04FB">
      <w:pPr>
        <w:pStyle w:val="Heading3"/>
      </w:pPr>
      <w:r w:rsidRPr="001C04FB">
        <w:t>Frage 3:</w:t>
      </w:r>
    </w:p>
    <w:p w14:paraId="3FA6A9DB" w14:textId="77777777" w:rsidR="00945565" w:rsidRPr="00945565" w:rsidRDefault="00945565" w:rsidP="00192DC4">
      <w:pPr>
        <w:spacing w:after="120" w:line="240" w:lineRule="auto"/>
        <w:rPr>
          <w:lang w:val="de-DE"/>
        </w:rPr>
      </w:pPr>
      <w:r w:rsidRPr="00945565">
        <w:rPr>
          <w:rFonts w:cstheme="minorHAnsi"/>
          <w:lang w:val="de-DE"/>
        </w:rPr>
        <w:t xml:space="preserve">Das Ereignis </w:t>
      </w:r>
      <w:r w:rsidRPr="00945565">
        <w:rPr>
          <w:rFonts w:cstheme="minorHAnsi"/>
          <w:i/>
          <w:lang w:val="de-DE"/>
        </w:rPr>
        <w:t>E</w:t>
      </w:r>
      <w:r w:rsidRPr="00945565">
        <w:rPr>
          <w:rFonts w:cstheme="minorHAnsi"/>
          <w:lang w:val="de-DE"/>
        </w:rPr>
        <w:t xml:space="preserve"> sei „Würfele mit einem Würfel eine 4“. Dann ist „not </w:t>
      </w:r>
      <w:r w:rsidRPr="00945565">
        <w:rPr>
          <w:rFonts w:cstheme="minorHAnsi"/>
          <w:i/>
          <w:lang w:val="de-DE"/>
        </w:rPr>
        <w:t>E</w:t>
      </w:r>
      <w:r w:rsidRPr="00945565">
        <w:rPr>
          <w:rFonts w:cstheme="minorHAnsi"/>
          <w:lang w:val="de-DE"/>
        </w:rPr>
        <w:t xml:space="preserve">“ (das komplementäre Ereignis zu </w:t>
      </w:r>
      <w:r w:rsidRPr="00945565">
        <w:rPr>
          <w:rFonts w:cstheme="minorHAnsi"/>
          <w:i/>
          <w:lang w:val="de-DE"/>
        </w:rPr>
        <w:t>E</w:t>
      </w:r>
      <w:r w:rsidRPr="00945565">
        <w:rPr>
          <w:rFonts w:cstheme="minorHAnsi"/>
          <w:lang w:val="de-DE"/>
        </w:rPr>
        <w:t>):</w:t>
      </w:r>
    </w:p>
    <w:p w14:paraId="77CF0B99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A.</w:t>
      </w:r>
      <w:r w:rsidRPr="00945565">
        <w:rPr>
          <w:rFonts w:cstheme="minorHAnsi"/>
          <w:lang w:val="de-DE"/>
        </w:rPr>
        <w:t xml:space="preserve"> Eine 4 oder eine 5 würfeln.</w:t>
      </w:r>
    </w:p>
    <w:p w14:paraId="5CFCF301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B.</w:t>
      </w:r>
      <w:r w:rsidRPr="00945565">
        <w:rPr>
          <w:rFonts w:cstheme="minorHAnsi"/>
          <w:lang w:val="de-DE"/>
        </w:rPr>
        <w:t xml:space="preserve"> Eine 3 oder eine 6 würfeln.</w:t>
      </w:r>
    </w:p>
    <w:p w14:paraId="6F03421B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C.</w:t>
      </w:r>
      <w:r w:rsidRPr="00945565">
        <w:rPr>
          <w:rFonts w:cstheme="minorHAnsi"/>
          <w:lang w:val="de-DE"/>
        </w:rPr>
        <w:t xml:space="preserve"> Ein anderes Ergebnis als 4 würfeln.</w:t>
      </w:r>
    </w:p>
    <w:p w14:paraId="4410B849" w14:textId="0487D265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Eine gerade Zahl würfeln.</w:t>
      </w:r>
    </w:p>
    <w:p w14:paraId="507AB1A5" w14:textId="77777777" w:rsidR="00945565" w:rsidRPr="001C04FB" w:rsidRDefault="00945565" w:rsidP="001C04FB">
      <w:pPr>
        <w:pStyle w:val="Heading3"/>
      </w:pPr>
      <w:r w:rsidRPr="001C04FB">
        <w:t>Frage 4:</w:t>
      </w:r>
    </w:p>
    <w:p w14:paraId="0DFDDAB7" w14:textId="10535C6B" w:rsidR="00945565" w:rsidRPr="00945565" w:rsidRDefault="00945565" w:rsidP="00192DC4">
      <w:pPr>
        <w:spacing w:after="120" w:line="240" w:lineRule="auto"/>
        <w:rPr>
          <w:lang w:val="de-DE"/>
        </w:rPr>
      </w:pPr>
      <w:r w:rsidRPr="00945565">
        <w:rPr>
          <w:lang w:val="de-DE"/>
        </w:rPr>
        <w:t xml:space="preserve">Warum ist </w:t>
      </w:r>
      <w:r w:rsidRPr="00945565">
        <w:rPr>
          <w:i/>
          <w:lang w:val="de-DE"/>
        </w:rPr>
        <w:t>p</w:t>
      </w:r>
      <w:r w:rsidR="00630FB7">
        <w:rPr>
          <w:i/>
          <w:lang w:val="de-DE"/>
        </w:rPr>
        <w:t xml:space="preserve"> </w:t>
      </w:r>
      <w:r w:rsidRPr="00945565">
        <w:rPr>
          <w:lang w:val="de-DE"/>
        </w:rPr>
        <w:t>(gerade Zahl) = 0,5, wenn man einen sechsseitigen Würfel wirft?</w:t>
      </w:r>
    </w:p>
    <w:p w14:paraId="5EBC54CD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 xml:space="preserve">A. </w:t>
      </w:r>
      <w:r w:rsidRPr="00945565">
        <w:rPr>
          <w:rFonts w:cstheme="minorHAnsi"/>
          <w:lang w:val="de-DE"/>
        </w:rPr>
        <w:t>Weil von den insgesamt sechs Seiten eines Würfels genau drei Seiten eine gerade Augenzahl haben (2, 4, 6).</w:t>
      </w:r>
    </w:p>
    <w:p w14:paraId="7A0E30C2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 xml:space="preserve">B. </w:t>
      </w:r>
      <w:r w:rsidRPr="00945565">
        <w:rPr>
          <w:rFonts w:cstheme="minorHAnsi"/>
          <w:lang w:val="de-DE"/>
        </w:rPr>
        <w:t>Weil jede Seite eine Wahrscheinlichkeit von 50% hat, gewürfelt zu werden.</w:t>
      </w:r>
    </w:p>
    <w:p w14:paraId="0D717F16" w14:textId="77777777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 xml:space="preserve">C. </w:t>
      </w:r>
      <w:r w:rsidRPr="00945565">
        <w:rPr>
          <w:rFonts w:cstheme="minorHAnsi"/>
          <w:lang w:val="de-DE"/>
        </w:rPr>
        <w:t>Weil das Würfeln laut Gesetz immer zur Hälfte gerade und zur Hälfte ungerade Zahlen ergibt.</w:t>
      </w:r>
    </w:p>
    <w:p w14:paraId="6A0FA29C" w14:textId="15D7C7DA" w:rsidR="00945565" w:rsidRPr="00945565" w:rsidRDefault="00945565" w:rsidP="00945565">
      <w:pPr>
        <w:spacing w:after="0" w:line="240" w:lineRule="auto"/>
        <w:rPr>
          <w:rFonts w:cstheme="minorHAnsi"/>
          <w:lang w:val="de-DE"/>
        </w:rPr>
      </w:pPr>
      <w:r w:rsidRPr="00630FB7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Weil 6 eine gerade Zahl ist.</w:t>
      </w:r>
    </w:p>
    <w:p w14:paraId="74DE1927" w14:textId="77777777" w:rsidR="00945565" w:rsidRPr="001C04FB" w:rsidRDefault="00945565" w:rsidP="001C04FB">
      <w:pPr>
        <w:pStyle w:val="Heading3"/>
      </w:pPr>
      <w:r w:rsidRPr="001C04FB">
        <w:t>Frage 5:</w:t>
      </w:r>
    </w:p>
    <w:p w14:paraId="0777EF3F" w14:textId="77777777" w:rsidR="00945565" w:rsidRPr="00945565" w:rsidRDefault="00945565" w:rsidP="00192DC4">
      <w:pPr>
        <w:spacing w:after="120" w:line="240" w:lineRule="auto"/>
        <w:rPr>
          <w:rFonts w:cstheme="minorHAnsi"/>
          <w:lang w:val="de-DE"/>
        </w:rPr>
      </w:pPr>
      <w:r w:rsidRPr="00945565">
        <w:rPr>
          <w:rFonts w:cstheme="minorHAnsi"/>
          <w:lang w:val="de-DE"/>
        </w:rPr>
        <w:t>Ein Beutel enthält 8 rote Murmeln, 5 blaue Murmeln und 7 grüne Murmeln. Ziehe blind eine Murmel aus dem Sack (Zufallsprinzip). Wie groß ist die Wahrscheinlichkeit, dass du eine blaue Murmel ziehst?</w:t>
      </w:r>
    </w:p>
    <w:p w14:paraId="1F2203F4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A.</w:t>
      </w:r>
      <w:r w:rsidRPr="00945565">
        <w:rPr>
          <w:rFonts w:cstheme="minorHAnsi"/>
          <w:lang w:val="de-DE"/>
        </w:rPr>
        <w:t xml:space="preserve"> 33%</w:t>
      </w:r>
    </w:p>
    <w:p w14:paraId="76FE66BA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B.</w:t>
      </w:r>
      <w:r w:rsidRPr="00945565">
        <w:rPr>
          <w:rFonts w:cstheme="minorHAnsi"/>
          <w:lang w:val="de-DE"/>
        </w:rPr>
        <w:t xml:space="preserve"> 75%</w:t>
      </w:r>
    </w:p>
    <w:p w14:paraId="18B7EB87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C.</w:t>
      </w:r>
      <w:r w:rsidRPr="00945565">
        <w:rPr>
          <w:rFonts w:cstheme="minorHAnsi"/>
          <w:lang w:val="de-DE"/>
        </w:rPr>
        <w:t xml:space="preserve"> 25%</w:t>
      </w:r>
    </w:p>
    <w:p w14:paraId="6145E27C" w14:textId="059856FB" w:rsidR="00945565" w:rsidRPr="001C04FB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50%</w:t>
      </w:r>
    </w:p>
    <w:p w14:paraId="510E9446" w14:textId="77777777" w:rsidR="00945565" w:rsidRPr="001C04FB" w:rsidRDefault="00945565" w:rsidP="001C04FB">
      <w:pPr>
        <w:pStyle w:val="Heading3"/>
      </w:pPr>
      <w:r w:rsidRPr="001C04FB">
        <w:t>Frage 6:</w:t>
      </w:r>
    </w:p>
    <w:p w14:paraId="375B2A7B" w14:textId="77777777" w:rsidR="00945565" w:rsidRPr="00945565" w:rsidRDefault="00945565" w:rsidP="00192DC4">
      <w:pPr>
        <w:spacing w:after="120" w:line="240" w:lineRule="auto"/>
        <w:rPr>
          <w:lang w:val="de-DE"/>
        </w:rPr>
      </w:pPr>
      <w:r w:rsidRPr="00945565">
        <w:rPr>
          <w:rFonts w:cstheme="minorHAnsi"/>
          <w:lang w:val="de-DE"/>
        </w:rPr>
        <w:t xml:space="preserve">Ein quantenphysikalisches System (z. B. ein Qubit) kann durch den Zustand </w:t>
      </w:r>
      <w:r w:rsidRPr="00945565">
        <w:rPr>
          <w:rFonts w:ascii="Cambria Math" w:hAnsi="Cambria Math" w:cs="Cambria Math"/>
          <w:lang w:val="de-DE"/>
        </w:rPr>
        <w:t>∣</w:t>
      </w:r>
      <w:r w:rsidRPr="00D86530">
        <w:rPr>
          <w:rFonts w:cstheme="minorHAnsi"/>
          <w:i/>
        </w:rPr>
        <w:t>ψ</w:t>
      </w:r>
      <w:r w:rsidRPr="00D86530">
        <w:rPr>
          <w:rFonts w:ascii="Cambria Math" w:hAnsi="Cambria Math" w:cs="Cambria Math"/>
        </w:rPr>
        <w:t>⟩</w:t>
      </w:r>
      <w:r w:rsidRPr="00945565">
        <w:rPr>
          <w:rFonts w:ascii="Cambria Math" w:hAnsi="Cambria Math" w:cs="Cambria Math"/>
          <w:lang w:val="de-DE"/>
        </w:rPr>
        <w:t> </w:t>
      </w:r>
      <w:r w:rsidRPr="00945565">
        <w:rPr>
          <w:rFonts w:cstheme="minorHAnsi"/>
          <w:lang w:val="de-DE"/>
        </w:rPr>
        <w:t>= </w:t>
      </w:r>
      <w:r w:rsidRPr="00D86530">
        <w:rPr>
          <w:rFonts w:cstheme="minorHAnsi"/>
          <w:i/>
        </w:rPr>
        <w:t>α</w:t>
      </w:r>
      <w:r w:rsidRPr="00945565">
        <w:rPr>
          <w:rFonts w:cstheme="minorHAnsi"/>
          <w:lang w:val="de-DE"/>
        </w:rPr>
        <w:t> </w:t>
      </w:r>
      <w:r w:rsidRPr="00945565">
        <w:rPr>
          <w:rFonts w:ascii="Cambria Math" w:hAnsi="Cambria Math" w:cs="Cambria Math"/>
          <w:lang w:val="de-DE"/>
        </w:rPr>
        <w:t>∣</w:t>
      </w:r>
      <w:r w:rsidRPr="00945565">
        <w:rPr>
          <w:rFonts w:cstheme="minorHAnsi"/>
          <w:lang w:val="de-DE"/>
        </w:rPr>
        <w:t>0</w:t>
      </w:r>
      <w:r w:rsidRPr="00D86530">
        <w:rPr>
          <w:rFonts w:ascii="Cambria Math" w:hAnsi="Cambria Math" w:cs="Cambria Math"/>
        </w:rPr>
        <w:t>⟩</w:t>
      </w:r>
      <w:r w:rsidRPr="00945565">
        <w:rPr>
          <w:rFonts w:ascii="Cambria Math" w:hAnsi="Cambria Math" w:cs="Cambria Math"/>
          <w:lang w:val="de-DE"/>
        </w:rPr>
        <w:t> </w:t>
      </w:r>
      <w:r w:rsidRPr="00945565">
        <w:rPr>
          <w:rFonts w:cstheme="minorHAnsi"/>
          <w:lang w:val="de-DE"/>
        </w:rPr>
        <w:t>+ </w:t>
      </w:r>
      <w:r w:rsidRPr="00D86530">
        <w:rPr>
          <w:rFonts w:ascii="Symbol" w:eastAsia="Symbol" w:hAnsi="Symbol" w:cs="Symbol"/>
          <w:i/>
        </w:rPr>
        <w:sym w:font="Symbol" w:char="F062"/>
      </w:r>
      <w:r w:rsidRPr="00945565">
        <w:rPr>
          <w:rFonts w:cstheme="minorHAnsi"/>
          <w:lang w:val="de-DE"/>
        </w:rPr>
        <w:t> </w:t>
      </w:r>
      <w:r w:rsidRPr="00945565">
        <w:rPr>
          <w:rFonts w:ascii="Cambria Math" w:hAnsi="Cambria Math" w:cs="Cambria Math"/>
          <w:lang w:val="de-DE"/>
        </w:rPr>
        <w:t>∣</w:t>
      </w:r>
      <w:r w:rsidRPr="00945565">
        <w:rPr>
          <w:rFonts w:cstheme="minorHAnsi"/>
          <w:lang w:val="de-DE"/>
        </w:rPr>
        <w:t>1</w:t>
      </w:r>
      <w:r w:rsidRPr="00D86530">
        <w:rPr>
          <w:rFonts w:ascii="Cambria Math" w:hAnsi="Cambria Math" w:cs="Cambria Math"/>
        </w:rPr>
        <w:t>⟩</w:t>
      </w:r>
      <w:r w:rsidRPr="00945565">
        <w:rPr>
          <w:rFonts w:ascii="Cambria Math" w:hAnsi="Cambria Math" w:cs="Cambria Math"/>
          <w:lang w:val="de-DE"/>
        </w:rPr>
        <w:t xml:space="preserve"> </w:t>
      </w:r>
      <w:r w:rsidRPr="00945565">
        <w:rPr>
          <w:rFonts w:cstheme="minorHAnsi"/>
          <w:lang w:val="de-DE"/>
        </w:rPr>
        <w:t>beschrieben werden. Welche Aussage ist richtig?</w:t>
      </w:r>
    </w:p>
    <w:p w14:paraId="3F797D7C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 xml:space="preserve">A. </w:t>
      </w:r>
      <w:r w:rsidRPr="00D86530">
        <w:rPr>
          <w:rFonts w:cstheme="minorHAnsi"/>
          <w:i/>
        </w:rPr>
        <w:t>α</w:t>
      </w:r>
      <w:r w:rsidRPr="00945565">
        <w:rPr>
          <w:rFonts w:cstheme="minorHAnsi"/>
          <w:lang w:val="de-DE"/>
        </w:rPr>
        <w:t xml:space="preserve"> und </w:t>
      </w:r>
      <w:r w:rsidRPr="00D86530">
        <w:rPr>
          <w:rFonts w:ascii="Symbol" w:eastAsia="Symbol" w:hAnsi="Symbol" w:cs="Symbol"/>
          <w:i/>
        </w:rPr>
        <w:sym w:font="Symbol" w:char="F062"/>
      </w:r>
      <w:r w:rsidRPr="00945565">
        <w:rPr>
          <w:rFonts w:cstheme="minorHAnsi"/>
          <w:lang w:val="de-DE"/>
        </w:rPr>
        <w:t xml:space="preserve"> müssen beide reelle Zahlen zwischen 0 und 1 sein.</w:t>
      </w:r>
    </w:p>
    <w:p w14:paraId="32CFDEDB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B.</w:t>
      </w:r>
      <w:r w:rsidRPr="00945565">
        <w:rPr>
          <w:rFonts w:cstheme="minorHAnsi"/>
          <w:lang w:val="de-DE"/>
        </w:rPr>
        <w:t xml:space="preserve"> </w:t>
      </w:r>
      <w:r w:rsidRPr="00D86530">
        <w:rPr>
          <w:rFonts w:cstheme="minorHAnsi"/>
          <w:i/>
        </w:rPr>
        <w:t>α</w:t>
      </w:r>
      <w:r w:rsidRPr="00945565">
        <w:rPr>
          <w:rFonts w:cstheme="minorHAnsi"/>
          <w:lang w:val="de-DE"/>
        </w:rPr>
        <w:t xml:space="preserve"> und </w:t>
      </w:r>
      <w:r w:rsidRPr="00D86530">
        <w:rPr>
          <w:rFonts w:ascii="Symbol" w:eastAsia="Symbol" w:hAnsi="Symbol" w:cs="Symbol"/>
          <w:i/>
        </w:rPr>
        <w:sym w:font="Symbol" w:char="F062"/>
      </w:r>
      <w:r w:rsidRPr="00945565">
        <w:rPr>
          <w:rFonts w:cstheme="minorHAnsi"/>
          <w:lang w:val="de-DE"/>
        </w:rPr>
        <w:t xml:space="preserve"> können beliebige komplexe Zahlen sein, sofern ihre Betragsquadrate zusammen 1 ergeben.</w:t>
      </w:r>
    </w:p>
    <w:p w14:paraId="6BA5451B" w14:textId="77777777" w:rsidR="00945565" w:rsidRPr="00945565" w:rsidRDefault="00945565" w:rsidP="00945565">
      <w:pPr>
        <w:spacing w:after="0" w:line="240" w:lineRule="auto"/>
        <w:rPr>
          <w:lang w:val="de-DE"/>
        </w:rPr>
      </w:pPr>
      <w:r w:rsidRPr="00630FB7">
        <w:rPr>
          <w:rFonts w:cstheme="minorHAnsi"/>
          <w:b/>
          <w:bCs/>
          <w:lang w:val="de-DE"/>
        </w:rPr>
        <w:t>C.</w:t>
      </w:r>
      <w:r w:rsidRPr="00945565">
        <w:rPr>
          <w:rFonts w:cstheme="minorHAnsi"/>
          <w:lang w:val="de-DE"/>
        </w:rPr>
        <w:t xml:space="preserve"> </w:t>
      </w:r>
      <w:r w:rsidRPr="00D86530">
        <w:rPr>
          <w:rFonts w:cstheme="minorHAnsi"/>
          <w:i/>
        </w:rPr>
        <w:t>α</w:t>
      </w:r>
      <w:r w:rsidRPr="00945565">
        <w:rPr>
          <w:rFonts w:cstheme="minorHAnsi"/>
          <w:lang w:val="de-DE"/>
        </w:rPr>
        <w:t xml:space="preserve"> plus </w:t>
      </w:r>
      <w:r w:rsidRPr="00D86530">
        <w:rPr>
          <w:rFonts w:ascii="Symbol" w:eastAsia="Symbol" w:hAnsi="Symbol" w:cs="Symbol"/>
          <w:i/>
        </w:rPr>
        <w:sym w:font="Symbol" w:char="F062"/>
      </w:r>
      <w:r w:rsidRPr="00945565">
        <w:rPr>
          <w:rFonts w:cstheme="minorHAnsi"/>
          <w:lang w:val="de-DE"/>
        </w:rPr>
        <w:t xml:space="preserve"> muss 1 ergeben.</w:t>
      </w:r>
    </w:p>
    <w:p w14:paraId="07513C01" w14:textId="03FB717C" w:rsidR="005316AD" w:rsidRDefault="00945565" w:rsidP="00192DC4">
      <w:pPr>
        <w:spacing w:after="0" w:line="240" w:lineRule="auto"/>
      </w:pPr>
      <w:r w:rsidRPr="00630FB7">
        <w:rPr>
          <w:rFonts w:cstheme="minorHAnsi"/>
          <w:b/>
          <w:bCs/>
          <w:lang w:val="de-DE"/>
        </w:rPr>
        <w:t>D.</w:t>
      </w:r>
      <w:r w:rsidRPr="00945565">
        <w:rPr>
          <w:rFonts w:cstheme="minorHAnsi"/>
          <w:lang w:val="de-DE"/>
        </w:rPr>
        <w:t xml:space="preserve"> </w:t>
      </w:r>
      <w:r w:rsidRPr="00D86530">
        <w:rPr>
          <w:rFonts w:cstheme="minorHAnsi"/>
          <w:i/>
        </w:rPr>
        <w:t>α</w:t>
      </w:r>
      <w:r w:rsidRPr="00945565">
        <w:rPr>
          <w:rFonts w:cstheme="minorHAnsi"/>
          <w:lang w:val="de-DE"/>
        </w:rPr>
        <w:t xml:space="preserve"> muss kleiner sein als </w:t>
      </w:r>
      <w:r w:rsidRPr="00D86530">
        <w:rPr>
          <w:rFonts w:ascii="Symbol" w:eastAsia="Symbol" w:hAnsi="Symbol" w:cs="Symbol"/>
          <w:i/>
        </w:rPr>
        <w:sym w:font="Symbol" w:char="F062"/>
      </w:r>
      <w:r w:rsidRPr="00945565">
        <w:rPr>
          <w:rFonts w:cstheme="minorHAnsi"/>
          <w:lang w:val="de-DE"/>
        </w:rPr>
        <w:t>.</w:t>
      </w:r>
    </w:p>
    <w:sectPr w:rsidR="005316AD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016D" w14:textId="77777777" w:rsidR="00FF23EA" w:rsidRDefault="00FF23EA" w:rsidP="003160A6">
      <w:r>
        <w:separator/>
      </w:r>
    </w:p>
  </w:endnote>
  <w:endnote w:type="continuationSeparator" w:id="0">
    <w:p w14:paraId="0CB1786F" w14:textId="77777777" w:rsidR="00FF23EA" w:rsidRDefault="00FF23EA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7F29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9943238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71E" w14:textId="77777777" w:rsidR="00FF23EA" w:rsidRDefault="00FF23EA" w:rsidP="003160A6">
      <w:r>
        <w:separator/>
      </w:r>
    </w:p>
  </w:footnote>
  <w:footnote w:type="continuationSeparator" w:id="0">
    <w:p w14:paraId="1504C6EC" w14:textId="77777777" w:rsidR="00FF23EA" w:rsidRDefault="00FF23EA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80FF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D36BC50" w14:textId="77777777" w:rsidR="00880467" w:rsidRDefault="009813AD" w:rsidP="003B3842">
    <w:pPr>
      <w:pStyle w:val="Header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5B0E2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3F5B0E2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8B4" w14:textId="77777777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BF7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35EEBF7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44"/>
    <w:rsid w:val="00000359"/>
    <w:rsid w:val="000110F4"/>
    <w:rsid w:val="00064D71"/>
    <w:rsid w:val="000A418D"/>
    <w:rsid w:val="000A7CD1"/>
    <w:rsid w:val="000C469C"/>
    <w:rsid w:val="000C631E"/>
    <w:rsid w:val="000E1DA1"/>
    <w:rsid w:val="001239FB"/>
    <w:rsid w:val="0017629A"/>
    <w:rsid w:val="00190185"/>
    <w:rsid w:val="00192DC4"/>
    <w:rsid w:val="001C04FB"/>
    <w:rsid w:val="002177CB"/>
    <w:rsid w:val="002323D9"/>
    <w:rsid w:val="002757C6"/>
    <w:rsid w:val="00292FD1"/>
    <w:rsid w:val="002A6BEE"/>
    <w:rsid w:val="002B6E76"/>
    <w:rsid w:val="00314951"/>
    <w:rsid w:val="003160A6"/>
    <w:rsid w:val="003B3842"/>
    <w:rsid w:val="004327F8"/>
    <w:rsid w:val="00437152"/>
    <w:rsid w:val="00440B70"/>
    <w:rsid w:val="00446DEF"/>
    <w:rsid w:val="00495E52"/>
    <w:rsid w:val="0050355A"/>
    <w:rsid w:val="005316AD"/>
    <w:rsid w:val="00547FAB"/>
    <w:rsid w:val="00590178"/>
    <w:rsid w:val="006278FE"/>
    <w:rsid w:val="00630FB7"/>
    <w:rsid w:val="00663AAE"/>
    <w:rsid w:val="00672279"/>
    <w:rsid w:val="00683003"/>
    <w:rsid w:val="00687832"/>
    <w:rsid w:val="006B5704"/>
    <w:rsid w:val="006E72D2"/>
    <w:rsid w:val="006F7344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177F9"/>
    <w:rsid w:val="00935E71"/>
    <w:rsid w:val="00935FE8"/>
    <w:rsid w:val="00945565"/>
    <w:rsid w:val="009813AD"/>
    <w:rsid w:val="009A7233"/>
    <w:rsid w:val="009B65AF"/>
    <w:rsid w:val="009D7222"/>
    <w:rsid w:val="009E1278"/>
    <w:rsid w:val="009E3D1D"/>
    <w:rsid w:val="00A03CA9"/>
    <w:rsid w:val="00A82D8A"/>
    <w:rsid w:val="00AF495D"/>
    <w:rsid w:val="00B82B26"/>
    <w:rsid w:val="00BC1FD6"/>
    <w:rsid w:val="00BD6453"/>
    <w:rsid w:val="00BE4371"/>
    <w:rsid w:val="00CA5271"/>
    <w:rsid w:val="00CE7005"/>
    <w:rsid w:val="00CF148B"/>
    <w:rsid w:val="00CF7E08"/>
    <w:rsid w:val="00D34C96"/>
    <w:rsid w:val="00DA3D67"/>
    <w:rsid w:val="00DF6093"/>
    <w:rsid w:val="00E17D00"/>
    <w:rsid w:val="00E67328"/>
    <w:rsid w:val="00E875AF"/>
    <w:rsid w:val="00EC7434"/>
    <w:rsid w:val="00F2440A"/>
    <w:rsid w:val="00F24F3F"/>
    <w:rsid w:val="00F2740A"/>
    <w:rsid w:val="00FF23E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2611"/>
  <w15:chartTrackingRefBased/>
  <w15:docId w15:val="{85B0F6B8-D857-480D-81BA-06B007E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Neumann\OneDrive%20-%20SCIENCE%20ON%20STAGE%20DEUTSCHLAND%20E.V\Documents\Custom%20Office%20Templates\QuantumComputi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077D-D99A-410D-907E-433568A8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QuantumComputing_DE.dotx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9</cp:revision>
  <cp:lastPrinted>2018-08-23T12:58:00Z</cp:lastPrinted>
  <dcterms:created xsi:type="dcterms:W3CDTF">2026-06-04T12:41:00Z</dcterms:created>
  <dcterms:modified xsi:type="dcterms:W3CDTF">2026-06-04T12:52:00Z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